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68BFAAA" w14:textId="77777777" w:rsidR="002D413A" w:rsidRPr="007152CE" w:rsidRDefault="00496708" w:rsidP="002D413A">
      <w:pPr>
        <w:tabs>
          <w:tab w:val="right" w:pos="9216"/>
        </w:tabs>
        <w:jc w:val="left"/>
        <w:rPr>
          <w:b/>
          <w:sz w:val="22"/>
          <w:szCs w:val="22"/>
          <w:lang w:eastAsia="zh-CN"/>
        </w:rPr>
      </w:pPr>
      <w:r>
        <w:rPr>
          <w:b/>
          <w:noProof/>
          <w:sz w:val="22"/>
          <w:szCs w:val="22"/>
        </w:rPr>
        <w:pict w14:anchorId="51F507E3">
          <v:shape id="Freeform 1" o:spid="_x0000_s1026" alt="CC120GCE72545977C4G5096E56GB8G3609;I;U80G;aRVD,EDMM,M@QBIHO@]l62106!!!!!!!!!!11109ED@498@D1109ED@498@D!!!!!!!!!!!!!!!!!!!!!!!!!!!!!!!!!!!!!!!!!!!!!!!!!!!!9=8808;48;G62130,RVDEDBIHO@]g62130!!!1@B@333D1102301767CD1102301767CD!!!!!!!!!!!!!!!!!!!!!!!!!!!!!!!!!!!!!!!!!!!!!!!!!!!!9=8&gt;2;06&gt;0B50070@!!!!!BIHO@]m50408!!!1@B@33C6110263997970110263997970!!!!!!!!!!!!!!!!!!!!!!!!!!!!!!!!!!!!!!!!!!!!!!!!!!!!825:782@@=B71063!!!!!!BIHO@]b71063!!!!@7G00131107DBB7B64G1107DBB7B64G!!!!!!!!!!!!!!!!!!!!!!!!!!!!!!!!!!!!!!!!!!!!!!!!!!!!827?h82@C1X11025900!!!BIHO@]x11025900!!!!!!!111D15B95230211D15B952302!!!!!!!!!!!!!!!!!!!!!!!!!!!!!!!!!!!!!!!!!!!!!!!!!!!!85B:=85B:NM57913C!!!!!BIHO@]G62130!!!!!!!!!!1110BCGE29D19110BCGE29D19!!!!!!!!!!!!!!!!!!!!!!!!!!!!!!!!!!!!!!!!!!!!!!!!!!!!89K;489J8\KXR9001073I!BIHO@]b71063!!!1@1@1E0C11334G20BG3211334G20BG32!!!!!!!!!!!!!!!!!!!!!!!!!!!!!!!!!!!!!!!!!!!!!!!!!!!!88B8W;0:AHB71063!!!!!!BIHO@]b71063!!!1@7G01761107DBD6@63C1107DBD6@63C!!!!!!!!!!!!!!!!!!!!!!!!!!!!!!!!!!!!!!!!!!!!!!!!!!!!;40&lt;Z;40&lt;jCFV01570!!!!BIHO@]CFV01570!111111111108E3B@@80ES0,012196!Nwdswhdv!ng!TM!@BJO@BJ!gddec`bj!edrhfo!h//sdf`uhno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*" style="position:absolute;margin-left:0;margin-top:-136.8pt;width:.05pt;height:.05pt;z-index:251659264;visibility:hidde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" adj="0,,0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formulas/>
            <v:path o:connecttype="custom" o:connectlocs="0,0;0,0;0,0;0,0" o:connectangles="270,180,90,0" textboxrect="5034,2279,16566,13674"/>
            <w10:anchorlock/>
          </v:shape>
        </w:pict>
      </w:r>
      <w:r w:rsidR="002D413A" w:rsidRPr="007152CE">
        <w:rPr>
          <w:b/>
          <w:sz w:val="22"/>
          <w:szCs w:val="22"/>
        </w:rPr>
        <w:t>3GPP TSG RAN1-</w:t>
      </w:r>
      <w:r w:rsidR="00DB79CC">
        <w:rPr>
          <w:b/>
          <w:sz w:val="22"/>
          <w:szCs w:val="22"/>
        </w:rPr>
        <w:t>#90</w:t>
      </w:r>
      <w:r w:rsidR="002D413A" w:rsidRPr="007152CE">
        <w:rPr>
          <w:b/>
          <w:sz w:val="22"/>
          <w:szCs w:val="22"/>
        </w:rPr>
        <w:tab/>
      </w:r>
      <w:r w:rsidR="002D413A" w:rsidRPr="003309B4">
        <w:rPr>
          <w:b/>
          <w:sz w:val="22"/>
          <w:szCs w:val="22"/>
        </w:rPr>
        <w:t>R1-</w:t>
      </w:r>
      <w:r w:rsidR="000165FF" w:rsidRPr="003309B4">
        <w:rPr>
          <w:b/>
          <w:sz w:val="22"/>
          <w:szCs w:val="22"/>
        </w:rPr>
        <w:t>171</w:t>
      </w:r>
      <w:r w:rsidR="006F5BE9" w:rsidRPr="003309B4">
        <w:rPr>
          <w:b/>
          <w:sz w:val="22"/>
          <w:szCs w:val="22"/>
        </w:rPr>
        <w:t>4067</w:t>
      </w:r>
    </w:p>
    <w:p w14:paraId="631C1A48" w14:textId="77777777" w:rsidR="002D413A" w:rsidRPr="007152CE" w:rsidRDefault="006B0CDF" w:rsidP="002D413A">
      <w:pPr>
        <w:jc w:val="left"/>
        <w:rPr>
          <w:b/>
          <w:bCs/>
          <w:sz w:val="22"/>
          <w:szCs w:val="22"/>
          <w:lang w:eastAsia="zh-CN"/>
        </w:rPr>
      </w:pPr>
      <w:r>
        <w:rPr>
          <w:b/>
          <w:sz w:val="22"/>
          <w:szCs w:val="22"/>
        </w:rPr>
        <w:t>Prague</w:t>
      </w:r>
      <w:r w:rsidR="002D413A" w:rsidRPr="007152CE">
        <w:rPr>
          <w:b/>
          <w:sz w:val="22"/>
          <w:szCs w:val="22"/>
          <w:lang w:eastAsia="zh-CN"/>
        </w:rPr>
        <w:t>,</w:t>
      </w:r>
      <w:r>
        <w:rPr>
          <w:b/>
          <w:sz w:val="22"/>
          <w:szCs w:val="22"/>
          <w:lang w:eastAsia="zh-CN"/>
        </w:rPr>
        <w:t xml:space="preserve"> Czech Republic</w:t>
      </w:r>
      <w:r w:rsidR="002D413A" w:rsidRPr="007152CE">
        <w:rPr>
          <w:b/>
          <w:sz w:val="22"/>
          <w:szCs w:val="22"/>
          <w:lang w:eastAsia="zh-CN"/>
        </w:rPr>
        <w:t xml:space="preserve"> </w:t>
      </w:r>
      <w:r>
        <w:rPr>
          <w:b/>
          <w:sz w:val="22"/>
          <w:szCs w:val="22"/>
          <w:lang w:eastAsia="zh-CN"/>
        </w:rPr>
        <w:t>21-25 Aug</w:t>
      </w:r>
      <w:r w:rsidR="002D413A" w:rsidRPr="007152CE">
        <w:rPr>
          <w:rFonts w:hint="eastAsia"/>
          <w:b/>
          <w:sz w:val="22"/>
          <w:szCs w:val="22"/>
          <w:lang w:eastAsia="zh-CN"/>
        </w:rPr>
        <w:t>,</w:t>
      </w:r>
      <w:r w:rsidR="002D413A" w:rsidRPr="007152CE">
        <w:rPr>
          <w:b/>
          <w:sz w:val="22"/>
          <w:szCs w:val="22"/>
          <w:lang w:eastAsia="zh-CN"/>
        </w:rPr>
        <w:t xml:space="preserve"> 2017</w:t>
      </w:r>
    </w:p>
    <w:p w14:paraId="482923C8" w14:textId="77777777" w:rsidR="002D413A" w:rsidRPr="007152CE" w:rsidRDefault="002D413A" w:rsidP="002D413A">
      <w:pPr>
        <w:pBdr>
          <w:top w:val="single" w:sz="4" w:space="0" w:color="auto"/>
        </w:pBdr>
        <w:jc w:val="left"/>
        <w:rPr>
          <w:b/>
          <w:bCs/>
          <w:sz w:val="22"/>
          <w:szCs w:val="22"/>
        </w:rPr>
      </w:pPr>
    </w:p>
    <w:p w14:paraId="6D4E9183" w14:textId="77777777" w:rsidR="002D413A" w:rsidRPr="007152CE" w:rsidRDefault="002D413A" w:rsidP="002D413A">
      <w:pPr>
        <w:spacing w:after="60"/>
        <w:ind w:left="1555" w:hanging="1555"/>
        <w:jc w:val="left"/>
        <w:rPr>
          <w:rFonts w:eastAsia="MS PGothic"/>
          <w:b/>
          <w:sz w:val="22"/>
          <w:szCs w:val="22"/>
          <w:lang w:eastAsia="zh-CN"/>
        </w:rPr>
      </w:pPr>
      <w:r w:rsidRPr="007152CE">
        <w:rPr>
          <w:b/>
          <w:sz w:val="22"/>
          <w:szCs w:val="22"/>
        </w:rPr>
        <w:t>Agenda Item:</w:t>
      </w:r>
      <w:r w:rsidRPr="007152CE">
        <w:rPr>
          <w:b/>
          <w:sz w:val="22"/>
          <w:szCs w:val="22"/>
        </w:rPr>
        <w:tab/>
      </w:r>
      <w:r w:rsidR="00750164">
        <w:rPr>
          <w:b/>
          <w:sz w:val="22"/>
          <w:szCs w:val="22"/>
        </w:rPr>
        <w:t>6.1.4.2.1</w:t>
      </w:r>
    </w:p>
    <w:p w14:paraId="7A3130F8" w14:textId="77777777" w:rsidR="002D413A" w:rsidRPr="007152CE" w:rsidRDefault="002D413A" w:rsidP="002D413A">
      <w:pPr>
        <w:spacing w:after="60"/>
        <w:ind w:left="1555" w:hanging="1555"/>
        <w:jc w:val="left"/>
        <w:rPr>
          <w:b/>
          <w:sz w:val="22"/>
          <w:szCs w:val="22"/>
          <w:lang w:eastAsia="zh-CN"/>
        </w:rPr>
      </w:pPr>
      <w:r w:rsidRPr="007152CE">
        <w:rPr>
          <w:b/>
          <w:sz w:val="22"/>
          <w:szCs w:val="22"/>
        </w:rPr>
        <w:t>Source:</w:t>
      </w:r>
      <w:r w:rsidRPr="007152CE">
        <w:rPr>
          <w:b/>
          <w:sz w:val="22"/>
          <w:szCs w:val="22"/>
        </w:rPr>
        <w:tab/>
        <w:t>Coherent Logix Inc.</w:t>
      </w:r>
    </w:p>
    <w:p w14:paraId="4C3086F7" w14:textId="43087A4C" w:rsidR="002D413A" w:rsidRPr="007152CE" w:rsidRDefault="002D413A" w:rsidP="002D413A">
      <w:pPr>
        <w:spacing w:after="60"/>
        <w:ind w:left="1555" w:hanging="1555"/>
        <w:jc w:val="left"/>
        <w:rPr>
          <w:b/>
          <w:sz w:val="22"/>
          <w:szCs w:val="22"/>
        </w:rPr>
      </w:pPr>
      <w:r w:rsidRPr="007152CE">
        <w:rPr>
          <w:b/>
          <w:sz w:val="22"/>
          <w:szCs w:val="22"/>
        </w:rPr>
        <w:t>Title:</w:t>
      </w:r>
      <w:r w:rsidRPr="007152CE">
        <w:rPr>
          <w:b/>
          <w:sz w:val="22"/>
          <w:szCs w:val="22"/>
        </w:rPr>
        <w:tab/>
      </w:r>
      <w:r w:rsidR="00505AB0">
        <w:rPr>
          <w:b/>
          <w:sz w:val="22"/>
          <w:szCs w:val="22"/>
        </w:rPr>
        <w:t>UE_ID</w:t>
      </w:r>
      <w:r w:rsidR="00716A28">
        <w:rPr>
          <w:b/>
          <w:sz w:val="22"/>
          <w:szCs w:val="22"/>
        </w:rPr>
        <w:t xml:space="preserve"> Frozen Bit Insertion for DCI Early Block Discrimination</w:t>
      </w:r>
    </w:p>
    <w:p w14:paraId="7CB688B8" w14:textId="77777777" w:rsidR="002D413A" w:rsidRPr="007152CE" w:rsidRDefault="002D413A" w:rsidP="002D413A">
      <w:pPr>
        <w:spacing w:after="60"/>
        <w:ind w:left="1555" w:hanging="1555"/>
        <w:jc w:val="left"/>
        <w:rPr>
          <w:b/>
          <w:sz w:val="22"/>
          <w:szCs w:val="22"/>
        </w:rPr>
      </w:pPr>
      <w:r w:rsidRPr="007152CE">
        <w:rPr>
          <w:b/>
          <w:sz w:val="22"/>
          <w:szCs w:val="22"/>
        </w:rPr>
        <w:t>Document for:</w:t>
      </w:r>
      <w:r w:rsidRPr="007152CE">
        <w:rPr>
          <w:b/>
          <w:sz w:val="22"/>
          <w:szCs w:val="22"/>
        </w:rPr>
        <w:tab/>
        <w:t>Discussion and Decision</w:t>
      </w:r>
    </w:p>
    <w:p w14:paraId="01A7F6A1" w14:textId="77777777" w:rsidR="00A035B7" w:rsidRPr="007152CE" w:rsidRDefault="00A035B7" w:rsidP="007D7C70">
      <w:pPr>
        <w:pBdr>
          <w:bottom w:val="single" w:sz="4" w:space="2" w:color="auto"/>
        </w:pBdr>
        <w:jc w:val="left"/>
        <w:rPr>
          <w:b/>
          <w:bCs/>
          <w:sz w:val="22"/>
          <w:szCs w:val="22"/>
        </w:rPr>
      </w:pPr>
    </w:p>
    <w:p w14:paraId="23AD34AA" w14:textId="77777777" w:rsidR="00CF28AF" w:rsidRDefault="0023408F" w:rsidP="00A035B7">
      <w:pPr>
        <w:pStyle w:val="Heading1"/>
        <w:keepNext/>
        <w:widowControl/>
        <w:tabs>
          <w:tab w:val="clear" w:pos="432"/>
        </w:tabs>
        <w:snapToGrid w:val="0"/>
        <w:spacing w:before="120"/>
        <w:rPr>
          <w:sz w:val="22"/>
          <w:szCs w:val="22"/>
        </w:rPr>
      </w:pPr>
      <w:r>
        <w:rPr>
          <w:sz w:val="22"/>
          <w:szCs w:val="22"/>
        </w:rPr>
        <w:t>Introduction</w:t>
      </w:r>
    </w:p>
    <w:p w14:paraId="66E4EFCB" w14:textId="77777777" w:rsidR="007A440F" w:rsidRPr="00AA4D40" w:rsidRDefault="007A440F" w:rsidP="007A440F">
      <w:pPr>
        <w:spacing w:after="120"/>
        <w:rPr>
          <w:lang w:val="en-GB"/>
        </w:rPr>
      </w:pPr>
      <w:r>
        <w:rPr>
          <w:sz w:val="22"/>
          <w:szCs w:val="22"/>
        </w:rPr>
        <w:t>Separate scrambling</w:t>
      </w:r>
      <w:r w:rsidRPr="00716A28">
        <w:rPr>
          <w:sz w:val="22"/>
          <w:szCs w:val="22"/>
        </w:rPr>
        <w:t xml:space="preserve"> </w:t>
      </w:r>
      <w:r>
        <w:rPr>
          <w:sz w:val="22"/>
          <w:szCs w:val="22"/>
        </w:rPr>
        <w:t>sequence design</w:t>
      </w:r>
      <w:r w:rsidRPr="00716A28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methodologies have been put forward to enable early termination on DCI blind detection: generic scrambling specified at the encoder output </w:t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REF _Ref484075954 \r \h </w:instrText>
      </w:r>
      <w:r>
        <w:rPr>
          <w:sz w:val="22"/>
          <w:szCs w:val="22"/>
        </w:rPr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[1]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t xml:space="preserve"> vs. user/group ID insertion referenced to respective fields of the encoder input </w:t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REF _Ref484075957 \r \h </w:instrText>
      </w:r>
      <w:r>
        <w:rPr>
          <w:sz w:val="22"/>
          <w:szCs w:val="22"/>
        </w:rPr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[2]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t xml:space="preserve">. Either approach can, as an implementation choice, be equivalently applied at the encoder output, therefore constituting </w:t>
      </w:r>
      <w:proofErr w:type="spellStart"/>
      <w:r>
        <w:rPr>
          <w:sz w:val="22"/>
          <w:szCs w:val="22"/>
        </w:rPr>
        <w:t>codeword</w:t>
      </w:r>
      <w:proofErr w:type="spellEnd"/>
      <w:r>
        <w:rPr>
          <w:sz w:val="22"/>
          <w:szCs w:val="22"/>
        </w:rPr>
        <w:t xml:space="preserve"> scrambling.</w:t>
      </w:r>
      <w:r w:rsidRPr="00681B21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See </w:t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REF _Ref485367697 \h </w:instrText>
      </w:r>
      <w:r>
        <w:rPr>
          <w:sz w:val="22"/>
          <w:szCs w:val="22"/>
        </w:rPr>
      </w:r>
      <w:r>
        <w:rPr>
          <w:sz w:val="22"/>
          <w:szCs w:val="22"/>
        </w:rPr>
        <w:fldChar w:fldCharType="separate"/>
      </w:r>
      <w:r w:rsidRPr="007152CE">
        <w:rPr>
          <w:sz w:val="22"/>
          <w:szCs w:val="22"/>
        </w:rPr>
        <w:t xml:space="preserve">Figure </w:t>
      </w:r>
      <w:r>
        <w:rPr>
          <w:noProof/>
          <w:sz w:val="22"/>
          <w:szCs w:val="22"/>
        </w:rPr>
        <w:t>1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t>.</w:t>
      </w:r>
    </w:p>
    <w:p w14:paraId="52E4125F" w14:textId="52DB829B" w:rsidR="00A11183" w:rsidRDefault="007A440F" w:rsidP="00A11183">
      <w:pPr>
        <w:pStyle w:val="BodyText"/>
        <w:jc w:val="center"/>
      </w:pPr>
      <w:r w:rsidRPr="007A440F">
        <w:rPr>
          <w:noProof/>
        </w:rPr>
        <w:drawing>
          <wp:inline distT="0" distB="0" distL="0" distR="0" wp14:anchorId="71B32228" wp14:editId="7D8441CD">
            <wp:extent cx="5943600" cy="479721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9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A1B0EA" w14:textId="7BF427DF" w:rsidR="00A11183" w:rsidRDefault="00A11183" w:rsidP="00A11183">
      <w:pPr>
        <w:pStyle w:val="Caption"/>
        <w:rPr>
          <w:color w:val="auto"/>
          <w:sz w:val="22"/>
          <w:szCs w:val="22"/>
        </w:rPr>
      </w:pPr>
      <w:bookmarkStart w:id="0" w:name="_Ref485367697"/>
      <w:r w:rsidRPr="007152CE">
        <w:rPr>
          <w:color w:val="auto"/>
          <w:sz w:val="22"/>
          <w:szCs w:val="22"/>
        </w:rPr>
        <w:t xml:space="preserve">Figure </w:t>
      </w:r>
      <w:r w:rsidR="003249E5" w:rsidRPr="007152CE">
        <w:rPr>
          <w:color w:val="auto"/>
          <w:sz w:val="22"/>
          <w:szCs w:val="22"/>
        </w:rPr>
        <w:fldChar w:fldCharType="begin"/>
      </w:r>
      <w:r w:rsidRPr="007152CE">
        <w:rPr>
          <w:color w:val="auto"/>
          <w:sz w:val="22"/>
          <w:szCs w:val="22"/>
        </w:rPr>
        <w:instrText xml:space="preserve"> SEQ Figure \* ARABIC </w:instrText>
      </w:r>
      <w:r w:rsidR="003249E5" w:rsidRPr="007152CE">
        <w:rPr>
          <w:color w:val="auto"/>
          <w:sz w:val="22"/>
          <w:szCs w:val="22"/>
        </w:rPr>
        <w:fldChar w:fldCharType="separate"/>
      </w:r>
      <w:r w:rsidR="00094084">
        <w:rPr>
          <w:noProof/>
          <w:color w:val="auto"/>
          <w:sz w:val="22"/>
          <w:szCs w:val="22"/>
        </w:rPr>
        <w:t>1</w:t>
      </w:r>
      <w:r w:rsidR="003249E5" w:rsidRPr="007152CE">
        <w:rPr>
          <w:color w:val="auto"/>
          <w:sz w:val="22"/>
          <w:szCs w:val="22"/>
        </w:rPr>
        <w:fldChar w:fldCharType="end"/>
      </w:r>
      <w:bookmarkEnd w:id="0"/>
      <w:r w:rsidRPr="007152CE">
        <w:rPr>
          <w:color w:val="auto"/>
          <w:sz w:val="22"/>
          <w:szCs w:val="22"/>
        </w:rPr>
        <w:t xml:space="preserve">: </w:t>
      </w:r>
      <w:r w:rsidR="00AA4D40">
        <w:rPr>
          <w:color w:val="auto"/>
          <w:sz w:val="22"/>
          <w:szCs w:val="22"/>
        </w:rPr>
        <w:t>S</w:t>
      </w:r>
      <w:r w:rsidR="00C8783C">
        <w:rPr>
          <w:color w:val="auto"/>
          <w:sz w:val="22"/>
          <w:szCs w:val="22"/>
        </w:rPr>
        <w:t>crambling sequence</w:t>
      </w:r>
      <w:r w:rsidR="00AA4D40">
        <w:rPr>
          <w:color w:val="auto"/>
          <w:sz w:val="22"/>
          <w:szCs w:val="22"/>
        </w:rPr>
        <w:t xml:space="preserve"> design</w:t>
      </w:r>
      <w:r w:rsidR="00C8783C">
        <w:rPr>
          <w:color w:val="auto"/>
          <w:sz w:val="22"/>
          <w:szCs w:val="22"/>
        </w:rPr>
        <w:t xml:space="preserve"> </w:t>
      </w:r>
      <w:r w:rsidR="00AA4D40">
        <w:rPr>
          <w:color w:val="auto"/>
          <w:sz w:val="22"/>
          <w:szCs w:val="22"/>
        </w:rPr>
        <w:t>applied</w:t>
      </w:r>
      <w:r w:rsidR="00C8783C">
        <w:rPr>
          <w:color w:val="auto"/>
          <w:sz w:val="22"/>
          <w:szCs w:val="22"/>
        </w:rPr>
        <w:t xml:space="preserve"> </w:t>
      </w:r>
      <w:r w:rsidR="00AA4D40">
        <w:rPr>
          <w:color w:val="auto"/>
          <w:sz w:val="22"/>
          <w:szCs w:val="22"/>
        </w:rPr>
        <w:t>equivalently at</w:t>
      </w:r>
      <w:r w:rsidR="00C8783C">
        <w:rPr>
          <w:color w:val="auto"/>
          <w:sz w:val="22"/>
          <w:szCs w:val="22"/>
        </w:rPr>
        <w:t xml:space="preserve"> the </w:t>
      </w:r>
      <w:r w:rsidR="00AA4D40">
        <w:rPr>
          <w:color w:val="auto"/>
          <w:sz w:val="22"/>
          <w:szCs w:val="22"/>
        </w:rPr>
        <w:t xml:space="preserve">polar </w:t>
      </w:r>
      <w:r w:rsidR="00C8783C">
        <w:rPr>
          <w:color w:val="auto"/>
          <w:sz w:val="22"/>
          <w:szCs w:val="22"/>
        </w:rPr>
        <w:t xml:space="preserve">encoder </w:t>
      </w:r>
      <w:r w:rsidR="007A440F">
        <w:rPr>
          <w:color w:val="auto"/>
          <w:sz w:val="22"/>
          <w:szCs w:val="22"/>
        </w:rPr>
        <w:t xml:space="preserve">output </w:t>
      </w:r>
      <w:r w:rsidR="00AA4D40">
        <w:rPr>
          <w:color w:val="auto"/>
          <w:sz w:val="22"/>
          <w:szCs w:val="22"/>
        </w:rPr>
        <w:t xml:space="preserve">vs. </w:t>
      </w:r>
      <w:r w:rsidR="007A440F">
        <w:rPr>
          <w:color w:val="auto"/>
          <w:sz w:val="22"/>
          <w:szCs w:val="22"/>
        </w:rPr>
        <w:t>input</w:t>
      </w:r>
    </w:p>
    <w:p w14:paraId="734B8460" w14:textId="77777777" w:rsidR="007134B5" w:rsidRPr="00910BA7" w:rsidRDefault="007134B5" w:rsidP="00910BA7"/>
    <w:p w14:paraId="6CAF5944" w14:textId="7AF1A2F6" w:rsidR="007134B5" w:rsidRPr="00910BA7" w:rsidRDefault="00D462A5" w:rsidP="00910BA7">
      <w:r w:rsidRPr="00D462A5">
        <w:rPr>
          <w:noProof/>
        </w:rPr>
        <w:lastRenderedPageBreak/>
        <w:drawing>
          <wp:inline distT="0" distB="0" distL="0" distR="0" wp14:anchorId="0A4EC464" wp14:editId="0AFD3322">
            <wp:extent cx="5943600" cy="206802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6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2676A" w14:textId="5D0A682E" w:rsidR="007134B5" w:rsidRDefault="007134B5" w:rsidP="007134B5">
      <w:pPr>
        <w:pStyle w:val="Caption"/>
        <w:rPr>
          <w:color w:val="auto"/>
          <w:sz w:val="22"/>
          <w:szCs w:val="22"/>
        </w:rPr>
      </w:pPr>
      <w:bookmarkStart w:id="1" w:name="_Ref490551012"/>
      <w:bookmarkStart w:id="2" w:name="_Ref490229126"/>
      <w:r w:rsidRPr="007152CE">
        <w:rPr>
          <w:color w:val="auto"/>
          <w:sz w:val="22"/>
          <w:szCs w:val="22"/>
        </w:rPr>
        <w:t xml:space="preserve">Figure </w:t>
      </w:r>
      <w:r w:rsidRPr="007152CE">
        <w:rPr>
          <w:color w:val="auto"/>
          <w:sz w:val="22"/>
          <w:szCs w:val="22"/>
        </w:rPr>
        <w:fldChar w:fldCharType="begin"/>
      </w:r>
      <w:r w:rsidRPr="007152CE">
        <w:rPr>
          <w:color w:val="auto"/>
          <w:sz w:val="22"/>
          <w:szCs w:val="22"/>
        </w:rPr>
        <w:instrText xml:space="preserve"> SEQ Figure \* ARABIC </w:instrText>
      </w:r>
      <w:r w:rsidRPr="007152CE">
        <w:rPr>
          <w:color w:val="auto"/>
          <w:sz w:val="22"/>
          <w:szCs w:val="22"/>
        </w:rPr>
        <w:fldChar w:fldCharType="separate"/>
      </w:r>
      <w:r w:rsidR="00094084">
        <w:rPr>
          <w:noProof/>
          <w:color w:val="auto"/>
          <w:sz w:val="22"/>
          <w:szCs w:val="22"/>
        </w:rPr>
        <w:t>2</w:t>
      </w:r>
      <w:r w:rsidRPr="007152CE">
        <w:rPr>
          <w:color w:val="auto"/>
          <w:sz w:val="22"/>
          <w:szCs w:val="22"/>
        </w:rPr>
        <w:fldChar w:fldCharType="end"/>
      </w:r>
      <w:bookmarkEnd w:id="1"/>
      <w:r w:rsidRPr="007152CE">
        <w:rPr>
          <w:color w:val="auto"/>
          <w:sz w:val="22"/>
          <w:szCs w:val="22"/>
        </w:rPr>
        <w:t xml:space="preserve">: </w:t>
      </w:r>
      <w:r>
        <w:rPr>
          <w:color w:val="auto"/>
          <w:sz w:val="22"/>
          <w:szCs w:val="22"/>
        </w:rPr>
        <w:t>Scrambling sequence removed at the input to the polar decoder</w:t>
      </w:r>
      <w:bookmarkEnd w:id="2"/>
      <w:r>
        <w:rPr>
          <w:color w:val="auto"/>
          <w:sz w:val="22"/>
          <w:szCs w:val="22"/>
        </w:rPr>
        <w:t xml:space="preserve"> </w:t>
      </w:r>
    </w:p>
    <w:p w14:paraId="600CB1C9" w14:textId="1FC1A324" w:rsidR="00AA4D40" w:rsidRDefault="00AA4D40" w:rsidP="00AA4D40">
      <w:pPr>
        <w:spacing w:after="120"/>
        <w:rPr>
          <w:sz w:val="22"/>
          <w:szCs w:val="22"/>
        </w:rPr>
      </w:pPr>
      <w:r>
        <w:rPr>
          <w:sz w:val="22"/>
          <w:szCs w:val="22"/>
        </w:rPr>
        <w:t>The receiver may likewise remove the scrambling sequence ahead of the decoder.</w:t>
      </w:r>
      <w:r w:rsidR="00D462A5">
        <w:rPr>
          <w:sz w:val="22"/>
          <w:szCs w:val="22"/>
        </w:rPr>
        <w:t xml:space="preserve"> See</w:t>
      </w:r>
      <w:r w:rsidR="00910BA7">
        <w:rPr>
          <w:sz w:val="22"/>
          <w:szCs w:val="22"/>
        </w:rPr>
        <w:t xml:space="preserve"> </w:t>
      </w:r>
      <w:r w:rsidR="00910BA7">
        <w:rPr>
          <w:sz w:val="22"/>
          <w:szCs w:val="22"/>
        </w:rPr>
        <w:fldChar w:fldCharType="begin"/>
      </w:r>
      <w:r w:rsidR="00910BA7">
        <w:rPr>
          <w:sz w:val="22"/>
          <w:szCs w:val="22"/>
        </w:rPr>
        <w:instrText xml:space="preserve"> REF _Ref490551012 \h </w:instrText>
      </w:r>
      <w:r w:rsidR="00910BA7">
        <w:rPr>
          <w:sz w:val="22"/>
          <w:szCs w:val="22"/>
        </w:rPr>
      </w:r>
      <w:r w:rsidR="00910BA7">
        <w:rPr>
          <w:sz w:val="22"/>
          <w:szCs w:val="22"/>
        </w:rPr>
        <w:fldChar w:fldCharType="separate"/>
      </w:r>
      <w:r w:rsidR="00094084" w:rsidRPr="007152CE">
        <w:rPr>
          <w:sz w:val="22"/>
          <w:szCs w:val="22"/>
        </w:rPr>
        <w:t xml:space="preserve">Figure </w:t>
      </w:r>
      <w:r w:rsidR="00094084">
        <w:rPr>
          <w:noProof/>
          <w:sz w:val="22"/>
          <w:szCs w:val="22"/>
        </w:rPr>
        <w:t>2</w:t>
      </w:r>
      <w:r w:rsidR="00910BA7">
        <w:rPr>
          <w:sz w:val="22"/>
          <w:szCs w:val="22"/>
        </w:rPr>
        <w:fldChar w:fldCharType="end"/>
      </w:r>
      <w:r w:rsidR="00D462A5">
        <w:rPr>
          <w:sz w:val="22"/>
          <w:szCs w:val="22"/>
        </w:rPr>
        <w:t>.</w:t>
      </w:r>
      <w:r>
        <w:rPr>
          <w:sz w:val="22"/>
          <w:szCs w:val="22"/>
        </w:rPr>
        <w:t xml:space="preserve"> </w:t>
      </w:r>
      <w:proofErr w:type="spellStart"/>
      <w:r w:rsidR="00961D8D">
        <w:rPr>
          <w:sz w:val="22"/>
          <w:szCs w:val="22"/>
        </w:rPr>
        <w:t>Codeword</w:t>
      </w:r>
      <w:proofErr w:type="spellEnd"/>
      <w:r w:rsidR="00961D8D">
        <w:rPr>
          <w:sz w:val="22"/>
          <w:szCs w:val="22"/>
        </w:rPr>
        <w:t xml:space="preserve"> scrambling</w:t>
      </w:r>
      <w:r w:rsidR="00992A14">
        <w:rPr>
          <w:sz w:val="22"/>
          <w:szCs w:val="22"/>
        </w:rPr>
        <w:t xml:space="preserve"> given user ID insertion referenced to the</w:t>
      </w:r>
      <w:r w:rsidR="00961D8D">
        <w:rPr>
          <w:sz w:val="22"/>
          <w:szCs w:val="22"/>
        </w:rPr>
        <w:t xml:space="preserve"> frozen bit-field and </w:t>
      </w:r>
      <w:r w:rsidR="00505AB0">
        <w:rPr>
          <w:sz w:val="22"/>
          <w:szCs w:val="22"/>
        </w:rPr>
        <w:t>UE_ID</w:t>
      </w:r>
      <w:r w:rsidR="00961D8D">
        <w:rPr>
          <w:sz w:val="22"/>
          <w:szCs w:val="22"/>
        </w:rPr>
        <w:t xml:space="preserve"> insertion</w:t>
      </w:r>
      <w:r w:rsidR="00992A14">
        <w:rPr>
          <w:sz w:val="22"/>
          <w:szCs w:val="22"/>
        </w:rPr>
        <w:t xml:space="preserve"> </w:t>
      </w:r>
      <w:r w:rsidR="00117233">
        <w:rPr>
          <w:sz w:val="22"/>
          <w:szCs w:val="22"/>
        </w:rPr>
        <w:t>mapped directly to</w:t>
      </w:r>
      <w:r w:rsidR="00992A14">
        <w:rPr>
          <w:sz w:val="22"/>
          <w:szCs w:val="22"/>
        </w:rPr>
        <w:t xml:space="preserve"> the encoder input</w:t>
      </w:r>
      <w:r>
        <w:rPr>
          <w:sz w:val="22"/>
          <w:szCs w:val="22"/>
        </w:rPr>
        <w:t xml:space="preserve"> have been shown to yield identical </w:t>
      </w:r>
      <w:r w:rsidR="0011712B">
        <w:rPr>
          <w:sz w:val="22"/>
          <w:szCs w:val="22"/>
        </w:rPr>
        <w:t xml:space="preserve">PM behavior </w:t>
      </w:r>
      <w:r w:rsidR="00FF1A79">
        <w:rPr>
          <w:sz w:val="22"/>
          <w:szCs w:val="22"/>
        </w:rPr>
        <w:fldChar w:fldCharType="begin"/>
      </w:r>
      <w:r w:rsidR="00FF1A79">
        <w:rPr>
          <w:sz w:val="22"/>
          <w:szCs w:val="22"/>
        </w:rPr>
        <w:instrText xml:space="preserve"> REF _Ref484075949 \r \h </w:instrText>
      </w:r>
      <w:r w:rsidR="00FF1A79">
        <w:rPr>
          <w:sz w:val="22"/>
          <w:szCs w:val="22"/>
        </w:rPr>
      </w:r>
      <w:r w:rsidR="00FF1A79">
        <w:rPr>
          <w:sz w:val="22"/>
          <w:szCs w:val="22"/>
        </w:rPr>
        <w:fldChar w:fldCharType="separate"/>
      </w:r>
      <w:r w:rsidR="00094084">
        <w:rPr>
          <w:sz w:val="22"/>
          <w:szCs w:val="22"/>
        </w:rPr>
        <w:t>[3]</w:t>
      </w:r>
      <w:r w:rsidR="00FF1A79">
        <w:rPr>
          <w:sz w:val="22"/>
          <w:szCs w:val="22"/>
        </w:rPr>
        <w:fldChar w:fldCharType="end"/>
      </w:r>
      <w:r>
        <w:rPr>
          <w:sz w:val="22"/>
          <w:szCs w:val="22"/>
        </w:rPr>
        <w:t xml:space="preserve">. The principal difference lies in the manner in which the scrambling sequence is </w:t>
      </w:r>
      <w:r w:rsidR="00352FF2">
        <w:rPr>
          <w:sz w:val="22"/>
          <w:szCs w:val="22"/>
        </w:rPr>
        <w:t>defined</w:t>
      </w:r>
      <w:r>
        <w:rPr>
          <w:sz w:val="22"/>
          <w:szCs w:val="22"/>
        </w:rPr>
        <w:t>.</w:t>
      </w:r>
    </w:p>
    <w:p w14:paraId="620D4F5F" w14:textId="629C59E4" w:rsidR="00502F42" w:rsidRPr="003C130C" w:rsidRDefault="00502F42" w:rsidP="00FF3E5A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 w:rsidRPr="003C130C">
        <w:rPr>
          <w:i/>
          <w:sz w:val="22"/>
          <w:szCs w:val="22"/>
        </w:rPr>
        <w:t xml:space="preserve">What has been touted as generic codebook scrambling is indeed a specific example of </w:t>
      </w:r>
      <w:r w:rsidR="00505AB0">
        <w:rPr>
          <w:i/>
          <w:sz w:val="22"/>
          <w:szCs w:val="22"/>
        </w:rPr>
        <w:t>UE_ID</w:t>
      </w:r>
      <w:r w:rsidRPr="003C130C">
        <w:rPr>
          <w:i/>
          <w:sz w:val="22"/>
          <w:szCs w:val="22"/>
        </w:rPr>
        <w:t xml:space="preserve"> insertion referenced to the input frozen bit-field. The equivalence shown in PM behavior derives from explicit reference to fields of the encoder input when determining the </w:t>
      </w:r>
      <w:proofErr w:type="spellStart"/>
      <w:r w:rsidRPr="003C130C">
        <w:rPr>
          <w:i/>
          <w:sz w:val="22"/>
          <w:szCs w:val="22"/>
        </w:rPr>
        <w:t>codeword</w:t>
      </w:r>
      <w:proofErr w:type="spellEnd"/>
      <w:r w:rsidRPr="003C130C">
        <w:rPr>
          <w:i/>
          <w:sz w:val="22"/>
          <w:szCs w:val="22"/>
        </w:rPr>
        <w:t xml:space="preserve"> mapping.</w:t>
      </w:r>
    </w:p>
    <w:p w14:paraId="33AAEA2C" w14:textId="23317A6A" w:rsidR="00502F42" w:rsidRPr="003C130C" w:rsidRDefault="00502F42" w:rsidP="00502F42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 w:rsidRPr="003C130C">
        <w:rPr>
          <w:i/>
          <w:sz w:val="22"/>
          <w:szCs w:val="22"/>
        </w:rPr>
        <w:t xml:space="preserve">The advantages derived from </w:t>
      </w:r>
      <w:r w:rsidR="00505AB0">
        <w:rPr>
          <w:i/>
          <w:sz w:val="22"/>
          <w:szCs w:val="22"/>
        </w:rPr>
        <w:t>UE_ID</w:t>
      </w:r>
      <w:r w:rsidRPr="003C130C">
        <w:rPr>
          <w:i/>
          <w:sz w:val="22"/>
          <w:szCs w:val="22"/>
        </w:rPr>
        <w:t xml:space="preserve"> frozen bit insertion, in terms of the reliability of detection and accelerated availability of early termination, are</w:t>
      </w:r>
      <w:r w:rsidR="00254100">
        <w:rPr>
          <w:i/>
          <w:sz w:val="22"/>
          <w:szCs w:val="22"/>
        </w:rPr>
        <w:t xml:space="preserve"> fully</w:t>
      </w:r>
      <w:r w:rsidRPr="003C130C">
        <w:rPr>
          <w:i/>
          <w:sz w:val="22"/>
          <w:szCs w:val="22"/>
        </w:rPr>
        <w:t xml:space="preserve"> retained when recasting</w:t>
      </w:r>
      <w:r w:rsidR="00393DAE">
        <w:rPr>
          <w:i/>
          <w:sz w:val="22"/>
          <w:szCs w:val="22"/>
        </w:rPr>
        <w:t xml:space="preserve"> the mapping</w:t>
      </w:r>
      <w:r w:rsidRPr="003C130C">
        <w:rPr>
          <w:i/>
          <w:sz w:val="22"/>
          <w:szCs w:val="22"/>
        </w:rPr>
        <w:t xml:space="preserve"> as </w:t>
      </w:r>
      <w:proofErr w:type="spellStart"/>
      <w:r w:rsidRPr="003C130C">
        <w:rPr>
          <w:i/>
          <w:sz w:val="22"/>
          <w:szCs w:val="22"/>
        </w:rPr>
        <w:t>codeword</w:t>
      </w:r>
      <w:proofErr w:type="spellEnd"/>
      <w:r w:rsidRPr="003C130C">
        <w:rPr>
          <w:i/>
          <w:sz w:val="22"/>
          <w:szCs w:val="22"/>
        </w:rPr>
        <w:t xml:space="preserve"> scrambling applied at the encoder output.</w:t>
      </w:r>
    </w:p>
    <w:p w14:paraId="3EE65AB9" w14:textId="3C31EE47" w:rsidR="00502F42" w:rsidRPr="003C130C" w:rsidRDefault="00502F42" w:rsidP="00502F42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 w:rsidRPr="003C130C">
        <w:rPr>
          <w:i/>
          <w:sz w:val="22"/>
          <w:szCs w:val="22"/>
        </w:rPr>
        <w:t>Removing the scrambling on the receive</w:t>
      </w:r>
      <w:r w:rsidR="00351523">
        <w:rPr>
          <w:i/>
          <w:sz w:val="22"/>
          <w:szCs w:val="22"/>
        </w:rPr>
        <w:t>d</w:t>
      </w:r>
      <w:r w:rsidRPr="003C130C">
        <w:rPr>
          <w:i/>
          <w:sz w:val="22"/>
          <w:szCs w:val="22"/>
        </w:rPr>
        <w:t xml:space="preserve"> LLRs at the decoder input permits </w:t>
      </w:r>
      <w:r w:rsidR="00393DAE" w:rsidRPr="003C130C">
        <w:rPr>
          <w:i/>
          <w:sz w:val="22"/>
          <w:szCs w:val="22"/>
        </w:rPr>
        <w:t xml:space="preserve">unrestricted </w:t>
      </w:r>
      <w:r w:rsidRPr="003C130C">
        <w:rPr>
          <w:i/>
          <w:sz w:val="22"/>
          <w:szCs w:val="22"/>
        </w:rPr>
        <w:t xml:space="preserve">use of existing decoder </w:t>
      </w:r>
      <w:r w:rsidR="00915A1A">
        <w:rPr>
          <w:i/>
          <w:sz w:val="22"/>
          <w:szCs w:val="22"/>
        </w:rPr>
        <w:t>methods</w:t>
      </w:r>
      <w:r w:rsidR="00A70635" w:rsidRPr="003C130C">
        <w:rPr>
          <w:i/>
          <w:sz w:val="22"/>
          <w:szCs w:val="22"/>
        </w:rPr>
        <w:t>, including FAST SSC</w:t>
      </w:r>
      <w:r w:rsidR="00393DAE">
        <w:rPr>
          <w:i/>
          <w:sz w:val="22"/>
          <w:szCs w:val="22"/>
        </w:rPr>
        <w:t xml:space="preserve"> decoding.</w:t>
      </w:r>
    </w:p>
    <w:p w14:paraId="263342A6" w14:textId="1A21F48F" w:rsidR="003C130C" w:rsidRPr="00254100" w:rsidRDefault="003C130C" w:rsidP="00502F42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 w:rsidRPr="00254100">
        <w:rPr>
          <w:i/>
          <w:sz w:val="22"/>
          <w:szCs w:val="22"/>
        </w:rPr>
        <w:t>The scrambling mask derived from frozen bit insertion corresponds to an all-zero information bit field</w:t>
      </w:r>
      <w:r w:rsidR="0011712B" w:rsidRPr="00254100">
        <w:rPr>
          <w:i/>
          <w:sz w:val="22"/>
          <w:szCs w:val="22"/>
        </w:rPr>
        <w:t xml:space="preserve"> as illustrated in the top portion of </w:t>
      </w:r>
      <w:r w:rsidR="0011712B" w:rsidRPr="00D137EA">
        <w:rPr>
          <w:sz w:val="22"/>
          <w:szCs w:val="22"/>
        </w:rPr>
        <w:fldChar w:fldCharType="begin"/>
      </w:r>
      <w:r w:rsidR="0011712B" w:rsidRPr="00D137EA">
        <w:rPr>
          <w:sz w:val="22"/>
          <w:szCs w:val="22"/>
        </w:rPr>
        <w:instrText xml:space="preserve"> REF _Ref485367697 \h </w:instrText>
      </w:r>
      <w:r w:rsidR="00254100" w:rsidRPr="00D137EA">
        <w:rPr>
          <w:sz w:val="22"/>
          <w:szCs w:val="22"/>
        </w:rPr>
        <w:instrText xml:space="preserve"> \* MERGEFORMAT </w:instrText>
      </w:r>
      <w:r w:rsidR="0011712B" w:rsidRPr="00D137EA">
        <w:rPr>
          <w:sz w:val="22"/>
          <w:szCs w:val="22"/>
        </w:rPr>
      </w:r>
      <w:r w:rsidR="0011712B" w:rsidRPr="00D137EA">
        <w:rPr>
          <w:sz w:val="22"/>
          <w:szCs w:val="22"/>
        </w:rPr>
        <w:fldChar w:fldCharType="separate"/>
      </w:r>
      <w:r w:rsidR="00094084" w:rsidRPr="007152CE">
        <w:rPr>
          <w:sz w:val="22"/>
          <w:szCs w:val="22"/>
        </w:rPr>
        <w:t xml:space="preserve">Figure </w:t>
      </w:r>
      <w:r w:rsidR="00094084">
        <w:rPr>
          <w:noProof/>
          <w:sz w:val="22"/>
          <w:szCs w:val="22"/>
        </w:rPr>
        <w:t>1</w:t>
      </w:r>
      <w:r w:rsidR="0011712B" w:rsidRPr="00D137EA">
        <w:rPr>
          <w:sz w:val="22"/>
          <w:szCs w:val="22"/>
        </w:rPr>
        <w:fldChar w:fldCharType="end"/>
      </w:r>
      <w:r w:rsidRPr="00254100">
        <w:rPr>
          <w:i/>
          <w:sz w:val="22"/>
          <w:szCs w:val="22"/>
        </w:rPr>
        <w:t>. As such, the likelihood of mistaking the result of a mismatched scrambling mask</w:t>
      </w:r>
      <w:r w:rsidR="00393DAE" w:rsidRPr="00254100">
        <w:rPr>
          <w:i/>
          <w:sz w:val="22"/>
          <w:szCs w:val="22"/>
        </w:rPr>
        <w:t xml:space="preserve"> for a valid </w:t>
      </w:r>
      <w:proofErr w:type="spellStart"/>
      <w:r w:rsidR="00393DAE" w:rsidRPr="00254100">
        <w:rPr>
          <w:i/>
          <w:sz w:val="22"/>
          <w:szCs w:val="22"/>
        </w:rPr>
        <w:t>codeword</w:t>
      </w:r>
      <w:proofErr w:type="spellEnd"/>
      <w:r w:rsidRPr="00254100">
        <w:rPr>
          <w:i/>
          <w:sz w:val="22"/>
          <w:szCs w:val="22"/>
        </w:rPr>
        <w:t xml:space="preserve"> is highly remote.</w:t>
      </w:r>
    </w:p>
    <w:p w14:paraId="1790B32C" w14:textId="77777777" w:rsidR="0097035D" w:rsidRDefault="00451126" w:rsidP="0097035D">
      <w:pPr>
        <w:pStyle w:val="Heading1"/>
        <w:rPr>
          <w:sz w:val="22"/>
          <w:szCs w:val="22"/>
        </w:rPr>
      </w:pPr>
      <w:r>
        <w:rPr>
          <w:sz w:val="22"/>
          <w:szCs w:val="22"/>
        </w:rPr>
        <w:t>Early Block Discrimination</w:t>
      </w:r>
    </w:p>
    <w:p w14:paraId="253662CC" w14:textId="51EA7CD4" w:rsidR="00A30A54" w:rsidRDefault="00AE38C5" w:rsidP="001F7FB9">
      <w:pPr>
        <w:spacing w:after="120"/>
        <w:rPr>
          <w:sz w:val="22"/>
          <w:szCs w:val="22"/>
        </w:rPr>
      </w:pPr>
      <w:r>
        <w:rPr>
          <w:sz w:val="22"/>
          <w:szCs w:val="22"/>
        </w:rPr>
        <w:t>Early block discrimination</w:t>
      </w:r>
      <w:r w:rsidR="00A30A54">
        <w:rPr>
          <w:sz w:val="22"/>
          <w:szCs w:val="22"/>
        </w:rPr>
        <w:t xml:space="preserve"> </w:t>
      </w:r>
      <w:r w:rsidR="00117233">
        <w:rPr>
          <w:sz w:val="22"/>
          <w:szCs w:val="22"/>
        </w:rPr>
        <w:t>seeks</w:t>
      </w:r>
      <w:r w:rsidR="00A30A54">
        <w:rPr>
          <w:sz w:val="22"/>
          <w:szCs w:val="22"/>
        </w:rPr>
        <w:t xml:space="preserve"> to discern blocks presenting a match in inserted ID from those exhibiting a </w:t>
      </w:r>
      <w:r w:rsidR="00393DAE">
        <w:rPr>
          <w:sz w:val="22"/>
          <w:szCs w:val="22"/>
        </w:rPr>
        <w:t>mis</w:t>
      </w:r>
      <w:r w:rsidR="00A30A54">
        <w:rPr>
          <w:sz w:val="22"/>
          <w:szCs w:val="22"/>
        </w:rPr>
        <w:t>match.</w:t>
      </w:r>
      <w:r>
        <w:rPr>
          <w:sz w:val="22"/>
          <w:szCs w:val="22"/>
        </w:rPr>
        <w:t xml:space="preserve"> </w:t>
      </w:r>
      <w:r w:rsidR="00A30A54">
        <w:rPr>
          <w:sz w:val="22"/>
          <w:szCs w:val="22"/>
        </w:rPr>
        <w:t>The aim is to terminate blocks mismatched with the assigned user/group ID</w:t>
      </w:r>
      <w:r w:rsidR="002C5EE6" w:rsidRPr="002C5EE6">
        <w:rPr>
          <w:sz w:val="22"/>
          <w:szCs w:val="22"/>
        </w:rPr>
        <w:t xml:space="preserve"> </w:t>
      </w:r>
      <w:r w:rsidR="002C5EE6">
        <w:rPr>
          <w:sz w:val="22"/>
          <w:szCs w:val="22"/>
        </w:rPr>
        <w:t>early in the course of block decoding</w:t>
      </w:r>
      <w:r w:rsidR="00A30A54">
        <w:rPr>
          <w:sz w:val="22"/>
          <w:szCs w:val="22"/>
        </w:rPr>
        <w:t xml:space="preserve">, thereby minimizing energy consumed decoding blocks not meant for the present user. </w:t>
      </w:r>
      <w:r w:rsidR="00505AB0">
        <w:rPr>
          <w:sz w:val="22"/>
          <w:szCs w:val="22"/>
        </w:rPr>
        <w:t>UE_ID</w:t>
      </w:r>
      <w:r w:rsidR="00A30A54">
        <w:rPr>
          <w:sz w:val="22"/>
          <w:szCs w:val="22"/>
        </w:rPr>
        <w:t xml:space="preserve"> insertion in the frozen bit-field is meant to facilitate early termination on a mismatch in the </w:t>
      </w:r>
      <w:r w:rsidR="00451126">
        <w:rPr>
          <w:sz w:val="22"/>
          <w:szCs w:val="22"/>
        </w:rPr>
        <w:t xml:space="preserve">user/group </w:t>
      </w:r>
      <w:r w:rsidR="00A30A54">
        <w:rPr>
          <w:sz w:val="22"/>
          <w:szCs w:val="22"/>
        </w:rPr>
        <w:t xml:space="preserve">ID inserted </w:t>
      </w:r>
      <w:r w:rsidR="00915A1A">
        <w:rPr>
          <w:sz w:val="22"/>
          <w:szCs w:val="22"/>
        </w:rPr>
        <w:t xml:space="preserve">at </w:t>
      </w:r>
      <w:r w:rsidR="00A30A54">
        <w:rPr>
          <w:sz w:val="22"/>
          <w:szCs w:val="22"/>
        </w:rPr>
        <w:t xml:space="preserve">the </w:t>
      </w:r>
      <w:proofErr w:type="spellStart"/>
      <w:r w:rsidR="00A30A54">
        <w:rPr>
          <w:sz w:val="22"/>
          <w:szCs w:val="22"/>
        </w:rPr>
        <w:t>gNB</w:t>
      </w:r>
      <w:proofErr w:type="spellEnd"/>
      <w:r w:rsidR="00A30A54">
        <w:rPr>
          <w:sz w:val="22"/>
          <w:szCs w:val="22"/>
        </w:rPr>
        <w:t xml:space="preserve"> </w:t>
      </w:r>
      <w:r w:rsidR="00915A1A">
        <w:rPr>
          <w:sz w:val="22"/>
          <w:szCs w:val="22"/>
        </w:rPr>
        <w:t>relative</w:t>
      </w:r>
      <w:r w:rsidR="00D35848">
        <w:rPr>
          <w:sz w:val="22"/>
          <w:szCs w:val="22"/>
        </w:rPr>
        <w:t xml:space="preserve"> to</w:t>
      </w:r>
      <w:r w:rsidR="00915A1A">
        <w:rPr>
          <w:sz w:val="22"/>
          <w:szCs w:val="22"/>
        </w:rPr>
        <w:t xml:space="preserve"> </w:t>
      </w:r>
      <w:r w:rsidR="00A30A54">
        <w:rPr>
          <w:sz w:val="22"/>
          <w:szCs w:val="22"/>
        </w:rPr>
        <w:t>that</w:t>
      </w:r>
      <w:r w:rsidR="00A30A54" w:rsidRPr="00A30A54">
        <w:rPr>
          <w:sz w:val="22"/>
          <w:szCs w:val="22"/>
        </w:rPr>
        <w:t xml:space="preserve"> </w:t>
      </w:r>
      <w:r w:rsidR="00A30A54">
        <w:rPr>
          <w:sz w:val="22"/>
          <w:szCs w:val="22"/>
        </w:rPr>
        <w:t>assigned</w:t>
      </w:r>
      <w:r w:rsidR="00451126">
        <w:rPr>
          <w:sz w:val="22"/>
          <w:szCs w:val="22"/>
        </w:rPr>
        <w:t xml:space="preserve"> to the present UE</w:t>
      </w:r>
      <w:r w:rsidR="00A30A54">
        <w:rPr>
          <w:sz w:val="22"/>
          <w:szCs w:val="22"/>
        </w:rPr>
        <w:t>.</w:t>
      </w:r>
    </w:p>
    <w:p w14:paraId="3278EE59" w14:textId="2BC3B69F" w:rsidR="00451126" w:rsidRPr="00451126" w:rsidRDefault="00505AB0">
      <w:pPr>
        <w:pStyle w:val="Heading2"/>
      </w:pPr>
      <w:r>
        <w:t>UE_ID</w:t>
      </w:r>
      <w:r w:rsidR="00451126" w:rsidRPr="00451126">
        <w:t xml:space="preserve"> Insertion</w:t>
      </w:r>
    </w:p>
    <w:p w14:paraId="645C95AF" w14:textId="30417FF5" w:rsidR="001F7FB9" w:rsidRDefault="00451126" w:rsidP="001F7FB9">
      <w:pPr>
        <w:spacing w:after="120"/>
        <w:rPr>
          <w:sz w:val="22"/>
          <w:szCs w:val="22"/>
        </w:rPr>
      </w:pPr>
      <w:r>
        <w:rPr>
          <w:sz w:val="22"/>
          <w:szCs w:val="22"/>
        </w:rPr>
        <w:t xml:space="preserve">Proposals for </w:t>
      </w:r>
      <w:r w:rsidR="00505AB0">
        <w:rPr>
          <w:sz w:val="22"/>
          <w:szCs w:val="22"/>
        </w:rPr>
        <w:t>UE_ID</w:t>
      </w:r>
      <w:r w:rsidR="001F7FB9">
        <w:rPr>
          <w:sz w:val="22"/>
          <w:szCs w:val="22"/>
        </w:rPr>
        <w:t xml:space="preserve"> </w:t>
      </w:r>
      <w:r w:rsidR="00117233">
        <w:rPr>
          <w:sz w:val="22"/>
          <w:szCs w:val="22"/>
        </w:rPr>
        <w:t xml:space="preserve">frozen bit </w:t>
      </w:r>
      <w:r w:rsidR="001F7FB9">
        <w:rPr>
          <w:sz w:val="22"/>
          <w:szCs w:val="22"/>
        </w:rPr>
        <w:t xml:space="preserve">insertion can be </w:t>
      </w:r>
      <w:r>
        <w:rPr>
          <w:sz w:val="22"/>
          <w:szCs w:val="22"/>
        </w:rPr>
        <w:t>categorized</w:t>
      </w:r>
      <w:r w:rsidR="001F7FB9">
        <w:rPr>
          <w:sz w:val="22"/>
          <w:szCs w:val="22"/>
        </w:rPr>
        <w:t xml:space="preserve"> </w:t>
      </w:r>
      <w:r>
        <w:rPr>
          <w:sz w:val="22"/>
          <w:szCs w:val="22"/>
        </w:rPr>
        <w:t>as</w:t>
      </w:r>
      <w:r w:rsidR="001F7FB9">
        <w:rPr>
          <w:sz w:val="22"/>
          <w:szCs w:val="22"/>
        </w:rPr>
        <w:t xml:space="preserve"> direct </w:t>
      </w:r>
      <w:r w:rsidR="00BE0622">
        <w:rPr>
          <w:sz w:val="22"/>
          <w:szCs w:val="22"/>
        </w:rPr>
        <w:t>vs.</w:t>
      </w:r>
      <w:r w:rsidR="001F7FB9">
        <w:rPr>
          <w:sz w:val="22"/>
          <w:szCs w:val="22"/>
        </w:rPr>
        <w:t xml:space="preserve"> spread mapping, </w:t>
      </w:r>
      <w:r w:rsidR="00FB4A46">
        <w:rPr>
          <w:sz w:val="22"/>
          <w:szCs w:val="22"/>
        </w:rPr>
        <w:t>each</w:t>
      </w:r>
      <w:r w:rsidR="001F7FB9">
        <w:rPr>
          <w:sz w:val="22"/>
          <w:szCs w:val="22"/>
        </w:rPr>
        <w:t xml:space="preserve"> intended to facilitate early block </w:t>
      </w:r>
      <w:r w:rsidR="00117233">
        <w:rPr>
          <w:sz w:val="22"/>
          <w:szCs w:val="22"/>
        </w:rPr>
        <w:t>termination</w:t>
      </w:r>
      <w:r w:rsidR="001F7FB9">
        <w:rPr>
          <w:sz w:val="22"/>
          <w:szCs w:val="22"/>
        </w:rPr>
        <w:t>. Direct mapping assigns in select frozen bit position</w:t>
      </w:r>
      <w:r w:rsidR="00A71ADF">
        <w:rPr>
          <w:sz w:val="22"/>
          <w:szCs w:val="22"/>
        </w:rPr>
        <w:t>s</w:t>
      </w:r>
      <w:r w:rsidR="001F7FB9">
        <w:rPr>
          <w:sz w:val="22"/>
          <w:szCs w:val="22"/>
        </w:rPr>
        <w:t xml:space="preserve"> a sequence equal in length to the C-RNTI based </w:t>
      </w:r>
      <w:r w:rsidR="00505AB0">
        <w:rPr>
          <w:sz w:val="22"/>
          <w:szCs w:val="22"/>
        </w:rPr>
        <w:t>UE_ID</w:t>
      </w:r>
      <w:r w:rsidR="001F7FB9">
        <w:rPr>
          <w:sz w:val="22"/>
          <w:szCs w:val="22"/>
        </w:rPr>
        <w:t xml:space="preserve">. </w:t>
      </w:r>
      <w:r w:rsidR="00254100">
        <w:rPr>
          <w:sz w:val="22"/>
          <w:szCs w:val="22"/>
        </w:rPr>
        <w:t>T</w:t>
      </w:r>
      <w:r w:rsidR="001F7FB9">
        <w:rPr>
          <w:sz w:val="22"/>
          <w:szCs w:val="22"/>
        </w:rPr>
        <w:t xml:space="preserve">he sequence may be </w:t>
      </w:r>
      <w:r w:rsidR="00254100">
        <w:rPr>
          <w:sz w:val="22"/>
          <w:szCs w:val="22"/>
        </w:rPr>
        <w:t xml:space="preserve">repeated multiple times </w:t>
      </w:r>
      <w:r w:rsidR="00117233">
        <w:rPr>
          <w:sz w:val="22"/>
          <w:szCs w:val="22"/>
        </w:rPr>
        <w:t>to extend detectability</w:t>
      </w:r>
      <w:r w:rsidR="00C66E6E">
        <w:rPr>
          <w:sz w:val="22"/>
          <w:szCs w:val="22"/>
        </w:rPr>
        <w:t xml:space="preserve"> </w:t>
      </w:r>
      <w:r w:rsidR="00BE0622">
        <w:rPr>
          <w:sz w:val="22"/>
          <w:szCs w:val="22"/>
        </w:rPr>
        <w:fldChar w:fldCharType="begin"/>
      </w:r>
      <w:r w:rsidR="00BE0622">
        <w:rPr>
          <w:sz w:val="22"/>
          <w:szCs w:val="22"/>
        </w:rPr>
        <w:instrText xml:space="preserve"> REF _Ref490144560 \r \h </w:instrText>
      </w:r>
      <w:r w:rsidR="00BE0622">
        <w:rPr>
          <w:sz w:val="22"/>
          <w:szCs w:val="22"/>
        </w:rPr>
      </w:r>
      <w:r w:rsidR="00BE0622">
        <w:rPr>
          <w:sz w:val="22"/>
          <w:szCs w:val="22"/>
        </w:rPr>
        <w:fldChar w:fldCharType="separate"/>
      </w:r>
      <w:r w:rsidR="00094084">
        <w:rPr>
          <w:sz w:val="22"/>
          <w:szCs w:val="22"/>
        </w:rPr>
        <w:t>[4]</w:t>
      </w:r>
      <w:r w:rsidR="00BE0622">
        <w:rPr>
          <w:sz w:val="22"/>
          <w:szCs w:val="22"/>
        </w:rPr>
        <w:fldChar w:fldCharType="end"/>
      </w:r>
      <w:r w:rsidR="001F7FB9">
        <w:rPr>
          <w:sz w:val="22"/>
          <w:szCs w:val="22"/>
        </w:rPr>
        <w:t>.</w:t>
      </w:r>
    </w:p>
    <w:p w14:paraId="4EE7541B" w14:textId="00F23FB8" w:rsidR="009D723E" w:rsidRDefault="001F7FB9" w:rsidP="009D723E">
      <w:pPr>
        <w:pStyle w:val="BodyText"/>
        <w:rPr>
          <w:sz w:val="22"/>
          <w:szCs w:val="22"/>
        </w:rPr>
      </w:pPr>
      <w:r>
        <w:rPr>
          <w:sz w:val="22"/>
          <w:szCs w:val="22"/>
        </w:rPr>
        <w:t xml:space="preserve">Spread mapping places a pseudo-random binary sequence (PRBS) initialized by the </w:t>
      </w:r>
      <w:r w:rsidR="00505AB0">
        <w:rPr>
          <w:sz w:val="22"/>
          <w:szCs w:val="22"/>
        </w:rPr>
        <w:t>UE_ID</w:t>
      </w:r>
      <w:r w:rsidRPr="001F7FB9">
        <w:rPr>
          <w:sz w:val="22"/>
          <w:szCs w:val="22"/>
        </w:rPr>
        <w:t xml:space="preserve"> </w:t>
      </w:r>
      <w:r w:rsidR="00117233">
        <w:rPr>
          <w:sz w:val="22"/>
          <w:szCs w:val="22"/>
        </w:rPr>
        <w:t xml:space="preserve">in a </w:t>
      </w:r>
      <w:r w:rsidR="007A440F">
        <w:rPr>
          <w:sz w:val="22"/>
          <w:szCs w:val="22"/>
        </w:rPr>
        <w:t xml:space="preserve">subset </w:t>
      </w:r>
      <w:r w:rsidR="00915A1A">
        <w:rPr>
          <w:sz w:val="22"/>
          <w:szCs w:val="22"/>
        </w:rPr>
        <w:t xml:space="preserve">of </w:t>
      </w:r>
      <w:r w:rsidR="00117233">
        <w:rPr>
          <w:sz w:val="22"/>
          <w:szCs w:val="22"/>
        </w:rPr>
        <w:t xml:space="preserve">the </w:t>
      </w:r>
      <w:r>
        <w:rPr>
          <w:sz w:val="22"/>
          <w:szCs w:val="22"/>
        </w:rPr>
        <w:t>frozen bit-positions</w:t>
      </w:r>
      <w:r w:rsidR="00117233">
        <w:rPr>
          <w:sz w:val="22"/>
          <w:szCs w:val="22"/>
        </w:rPr>
        <w:t>, e.g. those</w:t>
      </w:r>
      <w:r>
        <w:rPr>
          <w:sz w:val="22"/>
          <w:szCs w:val="22"/>
        </w:rPr>
        <w:t xml:space="preserve"> </w:t>
      </w:r>
      <w:r w:rsidR="00117233">
        <w:rPr>
          <w:sz w:val="22"/>
          <w:szCs w:val="22"/>
        </w:rPr>
        <w:t>surviving</w:t>
      </w:r>
      <w:r>
        <w:rPr>
          <w:sz w:val="22"/>
          <w:szCs w:val="22"/>
        </w:rPr>
        <w:t xml:space="preserve"> puncturing</w:t>
      </w:r>
      <w:r w:rsidR="00117233">
        <w:rPr>
          <w:sz w:val="22"/>
          <w:szCs w:val="22"/>
        </w:rPr>
        <w:t>/block shortening</w:t>
      </w:r>
      <w:r>
        <w:rPr>
          <w:sz w:val="22"/>
          <w:szCs w:val="22"/>
        </w:rPr>
        <w:t xml:space="preserve">, </w:t>
      </w:r>
      <w:r w:rsidR="00254100">
        <w:rPr>
          <w:sz w:val="22"/>
          <w:szCs w:val="22"/>
        </w:rPr>
        <w:t xml:space="preserve">overlapping those selected with direct mapping as the “best” frozen bit positions </w:t>
      </w:r>
      <w:r w:rsidR="0082230C">
        <w:rPr>
          <w:sz w:val="22"/>
          <w:szCs w:val="22"/>
        </w:rPr>
        <w:fldChar w:fldCharType="begin"/>
      </w:r>
      <w:r w:rsidR="0082230C">
        <w:rPr>
          <w:sz w:val="22"/>
          <w:szCs w:val="22"/>
        </w:rPr>
        <w:instrText xml:space="preserve"> REF _Ref489885814 \r \h </w:instrText>
      </w:r>
      <w:r w:rsidR="0082230C">
        <w:rPr>
          <w:sz w:val="22"/>
          <w:szCs w:val="22"/>
        </w:rPr>
      </w:r>
      <w:r w:rsidR="0082230C">
        <w:rPr>
          <w:sz w:val="22"/>
          <w:szCs w:val="22"/>
        </w:rPr>
        <w:fldChar w:fldCharType="separate"/>
      </w:r>
      <w:r w:rsidR="00094084">
        <w:rPr>
          <w:sz w:val="22"/>
          <w:szCs w:val="22"/>
        </w:rPr>
        <w:t>[5]</w:t>
      </w:r>
      <w:r w:rsidR="0082230C">
        <w:rPr>
          <w:sz w:val="22"/>
          <w:szCs w:val="22"/>
        </w:rPr>
        <w:fldChar w:fldCharType="end"/>
      </w:r>
      <w:r>
        <w:rPr>
          <w:sz w:val="22"/>
          <w:szCs w:val="22"/>
        </w:rPr>
        <w:t xml:space="preserve">. </w:t>
      </w:r>
      <w:r w:rsidR="00117233">
        <w:rPr>
          <w:sz w:val="22"/>
          <w:szCs w:val="22"/>
        </w:rPr>
        <w:t xml:space="preserve">Referring again to </w:t>
      </w:r>
      <w:r w:rsidR="00117233">
        <w:rPr>
          <w:sz w:val="22"/>
          <w:szCs w:val="22"/>
        </w:rPr>
        <w:fldChar w:fldCharType="begin"/>
      </w:r>
      <w:r w:rsidR="00117233">
        <w:rPr>
          <w:sz w:val="22"/>
          <w:szCs w:val="22"/>
        </w:rPr>
        <w:instrText xml:space="preserve"> REF _Ref485367697 \h </w:instrText>
      </w:r>
      <w:r w:rsidR="00117233">
        <w:rPr>
          <w:sz w:val="22"/>
          <w:szCs w:val="22"/>
        </w:rPr>
      </w:r>
      <w:r w:rsidR="00117233">
        <w:rPr>
          <w:sz w:val="22"/>
          <w:szCs w:val="22"/>
        </w:rPr>
        <w:fldChar w:fldCharType="separate"/>
      </w:r>
      <w:r w:rsidR="00094084" w:rsidRPr="007152CE">
        <w:rPr>
          <w:sz w:val="22"/>
          <w:szCs w:val="22"/>
        </w:rPr>
        <w:t xml:space="preserve">Figure </w:t>
      </w:r>
      <w:r w:rsidR="00094084">
        <w:rPr>
          <w:noProof/>
          <w:sz w:val="22"/>
          <w:szCs w:val="22"/>
        </w:rPr>
        <w:t>1</w:t>
      </w:r>
      <w:r w:rsidR="00117233">
        <w:rPr>
          <w:sz w:val="22"/>
          <w:szCs w:val="22"/>
        </w:rPr>
        <w:fldChar w:fldCharType="end"/>
      </w:r>
      <w:r w:rsidR="00117233">
        <w:rPr>
          <w:sz w:val="22"/>
          <w:szCs w:val="22"/>
        </w:rPr>
        <w:t>, t</w:t>
      </w:r>
      <w:r>
        <w:rPr>
          <w:sz w:val="22"/>
          <w:szCs w:val="22"/>
        </w:rPr>
        <w:t>he proposed encoding retains the CRC scrambling employed by LTE for user identification, referenced to the input</w:t>
      </w:r>
      <w:r w:rsidR="004B4C64">
        <w:rPr>
          <w:sz w:val="22"/>
          <w:szCs w:val="22"/>
        </w:rPr>
        <w:t xml:space="preserve"> fields</w:t>
      </w:r>
      <w:r>
        <w:rPr>
          <w:sz w:val="22"/>
          <w:szCs w:val="22"/>
        </w:rPr>
        <w:t xml:space="preserve"> </w:t>
      </w:r>
      <w:r w:rsidR="00117233">
        <w:rPr>
          <w:sz w:val="22"/>
          <w:szCs w:val="22"/>
        </w:rPr>
        <w:t>whether</w:t>
      </w:r>
      <w:r w:rsidR="00393DAE">
        <w:rPr>
          <w:sz w:val="22"/>
          <w:szCs w:val="22"/>
        </w:rPr>
        <w:t xml:space="preserve"> applied</w:t>
      </w:r>
      <w:r w:rsidR="00254100">
        <w:rPr>
          <w:sz w:val="22"/>
          <w:szCs w:val="22"/>
        </w:rPr>
        <w:t xml:space="preserve"> directly at the encoder input or</w:t>
      </w:r>
      <w:r w:rsidR="00393DAE">
        <w:rPr>
          <w:sz w:val="22"/>
          <w:szCs w:val="22"/>
        </w:rPr>
        <w:t xml:space="preserve"> </w:t>
      </w:r>
      <w:r w:rsidR="004B4C64">
        <w:rPr>
          <w:sz w:val="22"/>
          <w:szCs w:val="22"/>
        </w:rPr>
        <w:t xml:space="preserve">at the encoder output </w:t>
      </w:r>
      <w:r w:rsidR="00393DAE">
        <w:rPr>
          <w:sz w:val="22"/>
          <w:szCs w:val="22"/>
        </w:rPr>
        <w:t>as</w:t>
      </w:r>
      <w:r w:rsidR="00254100">
        <w:rPr>
          <w:sz w:val="22"/>
          <w:szCs w:val="22"/>
        </w:rPr>
        <w:t xml:space="preserve"> a</w:t>
      </w:r>
      <w:r>
        <w:rPr>
          <w:sz w:val="22"/>
          <w:szCs w:val="22"/>
        </w:rPr>
        <w:t xml:space="preserve"> combined </w:t>
      </w:r>
      <w:proofErr w:type="spellStart"/>
      <w:r>
        <w:rPr>
          <w:sz w:val="22"/>
          <w:szCs w:val="22"/>
        </w:rPr>
        <w:t>codeword</w:t>
      </w:r>
      <w:proofErr w:type="spellEnd"/>
      <w:r>
        <w:rPr>
          <w:sz w:val="22"/>
          <w:szCs w:val="22"/>
        </w:rPr>
        <w:t xml:space="preserve"> scrambling mask.</w:t>
      </w:r>
    </w:p>
    <w:p w14:paraId="1B92817A" w14:textId="301D4CF4" w:rsidR="00B01E6E" w:rsidRPr="00393DAE" w:rsidRDefault="00505AB0" w:rsidP="00B01E6E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>
        <w:rPr>
          <w:i/>
          <w:sz w:val="22"/>
          <w:szCs w:val="22"/>
        </w:rPr>
        <w:lastRenderedPageBreak/>
        <w:t>UE_ID</w:t>
      </w:r>
      <w:r w:rsidR="00BE0622" w:rsidRPr="00393DAE">
        <w:rPr>
          <w:i/>
          <w:sz w:val="22"/>
          <w:szCs w:val="22"/>
        </w:rPr>
        <w:t xml:space="preserve"> frozen bit insertion provides a means to discriminate matched from mismatched blocks, </w:t>
      </w:r>
      <w:r w:rsidR="00CE19A7" w:rsidRPr="00393DAE">
        <w:rPr>
          <w:i/>
          <w:sz w:val="22"/>
          <w:szCs w:val="22"/>
        </w:rPr>
        <w:t xml:space="preserve">thereby </w:t>
      </w:r>
      <w:r w:rsidR="00BE0622" w:rsidRPr="00393DAE">
        <w:rPr>
          <w:i/>
          <w:sz w:val="22"/>
          <w:szCs w:val="22"/>
        </w:rPr>
        <w:t>facilitating early termination</w:t>
      </w:r>
      <w:r w:rsidR="00B01E6E" w:rsidRPr="00393DAE">
        <w:rPr>
          <w:i/>
          <w:sz w:val="22"/>
          <w:szCs w:val="22"/>
        </w:rPr>
        <w:t>.</w:t>
      </w:r>
    </w:p>
    <w:p w14:paraId="5E7DEDD9" w14:textId="77777777" w:rsidR="00B01E6E" w:rsidRPr="00393DAE" w:rsidRDefault="002D4CAF" w:rsidP="00B01E6E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 w:rsidRPr="00393DAE">
        <w:rPr>
          <w:i/>
          <w:sz w:val="22"/>
          <w:szCs w:val="22"/>
        </w:rPr>
        <w:t xml:space="preserve">Early termination based on polar codes </w:t>
      </w:r>
      <w:r w:rsidR="003C130C" w:rsidRPr="00393DAE">
        <w:rPr>
          <w:i/>
          <w:sz w:val="22"/>
          <w:szCs w:val="22"/>
        </w:rPr>
        <w:t>is</w:t>
      </w:r>
      <w:r w:rsidRPr="00393DAE">
        <w:rPr>
          <w:i/>
          <w:sz w:val="22"/>
          <w:szCs w:val="22"/>
        </w:rPr>
        <w:t xml:space="preserve"> a capability unique to NR, mitigating concerns stemming from LTE of high energy consumption associated with DCI blind detection.</w:t>
      </w:r>
    </w:p>
    <w:p w14:paraId="201A9771" w14:textId="77777777" w:rsidR="00885F9A" w:rsidRDefault="00885F9A">
      <w:pPr>
        <w:pStyle w:val="Heading2"/>
      </w:pPr>
      <w:r>
        <w:t>User Identification</w:t>
      </w:r>
    </w:p>
    <w:p w14:paraId="37309C53" w14:textId="6F1DE91B" w:rsidR="00B64C22" w:rsidRDefault="00B64C22" w:rsidP="00B64C22">
      <w:pPr>
        <w:spacing w:after="120"/>
        <w:rPr>
          <w:sz w:val="22"/>
          <w:szCs w:val="22"/>
          <w:lang w:val="en-GB"/>
        </w:rPr>
      </w:pPr>
      <w:r>
        <w:rPr>
          <w:sz w:val="22"/>
          <w:szCs w:val="22"/>
          <w:lang w:val="en-GB"/>
        </w:rPr>
        <w:t>Given the potential for early termination with</w:t>
      </w:r>
      <w:r w:rsidRPr="00873E94">
        <w:rPr>
          <w:sz w:val="22"/>
          <w:szCs w:val="22"/>
          <w:lang w:val="en-GB"/>
        </w:rPr>
        <w:t xml:space="preserve"> </w:t>
      </w:r>
      <w:r>
        <w:rPr>
          <w:sz w:val="22"/>
          <w:szCs w:val="22"/>
          <w:lang w:val="en-GB"/>
        </w:rPr>
        <w:t xml:space="preserve">NR, a receiver may take a tiered approach in determining a match/mismatch in assigned </w:t>
      </w:r>
      <w:r w:rsidR="00505AB0">
        <w:rPr>
          <w:sz w:val="22"/>
          <w:szCs w:val="22"/>
          <w:lang w:val="en-GB"/>
        </w:rPr>
        <w:t>UE_ID</w:t>
      </w:r>
      <w:r>
        <w:rPr>
          <w:sz w:val="22"/>
          <w:szCs w:val="22"/>
          <w:lang w:val="en-GB"/>
        </w:rPr>
        <w:t>:</w:t>
      </w:r>
    </w:p>
    <w:p w14:paraId="5EE9E08F" w14:textId="37962140" w:rsidR="00B64C22" w:rsidRDefault="00505AB0" w:rsidP="00B64C22">
      <w:pPr>
        <w:pStyle w:val="BodyText"/>
        <w:numPr>
          <w:ilvl w:val="0"/>
          <w:numId w:val="16"/>
        </w:numPr>
        <w:rPr>
          <w:sz w:val="22"/>
          <w:lang w:val="en-GB"/>
        </w:rPr>
      </w:pPr>
      <w:r>
        <w:rPr>
          <w:b/>
          <w:i/>
          <w:sz w:val="22"/>
          <w:lang w:val="en-GB"/>
        </w:rPr>
        <w:t>UE_ID</w:t>
      </w:r>
      <w:r w:rsidR="00B64C22" w:rsidRPr="009D3647">
        <w:rPr>
          <w:b/>
          <w:i/>
          <w:sz w:val="22"/>
          <w:lang w:val="en-GB"/>
        </w:rPr>
        <w:t xml:space="preserve"> frozen bit insertion</w:t>
      </w:r>
      <w:r w:rsidR="00B64C22" w:rsidRPr="001F3837">
        <w:rPr>
          <w:sz w:val="22"/>
          <w:lang w:val="en-GB"/>
        </w:rPr>
        <w:t xml:space="preserve"> provides the first means of block discrimination. A</w:t>
      </w:r>
      <w:r w:rsidR="00B64C22">
        <w:rPr>
          <w:sz w:val="22"/>
          <w:lang w:val="en-GB"/>
        </w:rPr>
        <w:t xml:space="preserve"> metric that violates the match/mismatch threshold results in early termination based on </w:t>
      </w:r>
      <w:r>
        <w:rPr>
          <w:sz w:val="22"/>
          <w:lang w:val="en-GB"/>
        </w:rPr>
        <w:t>UE_ID</w:t>
      </w:r>
      <w:r w:rsidR="00B64C22">
        <w:rPr>
          <w:sz w:val="22"/>
          <w:lang w:val="en-GB"/>
        </w:rPr>
        <w:t xml:space="preserve">. The block can in parallel be subjected to other criteria. In the event of a pass with regard to </w:t>
      </w:r>
      <w:r>
        <w:rPr>
          <w:sz w:val="22"/>
          <w:lang w:val="en-GB"/>
        </w:rPr>
        <w:t>UE_ID</w:t>
      </w:r>
      <w:r w:rsidR="00B64C22">
        <w:rPr>
          <w:sz w:val="22"/>
          <w:lang w:val="en-GB"/>
        </w:rPr>
        <w:t xml:space="preserve"> frozen bit insertion, those additional criteria may be applied as further validation of the presumed </w:t>
      </w:r>
      <w:r>
        <w:rPr>
          <w:sz w:val="22"/>
          <w:lang w:val="en-GB"/>
        </w:rPr>
        <w:t>UE_ID</w:t>
      </w:r>
      <w:r w:rsidR="00B64C22">
        <w:rPr>
          <w:sz w:val="22"/>
          <w:lang w:val="en-GB"/>
        </w:rPr>
        <w:t xml:space="preserve">. </w:t>
      </w:r>
    </w:p>
    <w:p w14:paraId="4D58C7EF" w14:textId="07EFF8A5" w:rsidR="00B64C22" w:rsidRDefault="00B64C22" w:rsidP="00B64C22">
      <w:pPr>
        <w:pStyle w:val="BodyText"/>
        <w:numPr>
          <w:ilvl w:val="0"/>
          <w:numId w:val="16"/>
        </w:numPr>
        <w:rPr>
          <w:sz w:val="22"/>
          <w:lang w:val="en-GB"/>
        </w:rPr>
      </w:pPr>
      <w:r w:rsidRPr="009D3647">
        <w:rPr>
          <w:b/>
          <w:i/>
          <w:sz w:val="22"/>
          <w:lang w:val="en-GB"/>
        </w:rPr>
        <w:t>Distributed CRC/PC</w:t>
      </w:r>
      <w:r>
        <w:rPr>
          <w:sz w:val="22"/>
          <w:lang w:val="en-GB"/>
        </w:rPr>
        <w:t xml:space="preserve"> provides a second means to validate a candidate encoding. A CRC failure, provided the </w:t>
      </w:r>
      <w:r w:rsidR="00505AB0">
        <w:rPr>
          <w:sz w:val="22"/>
          <w:lang w:val="en-GB"/>
        </w:rPr>
        <w:t>UE_ID</w:t>
      </w:r>
      <w:r>
        <w:rPr>
          <w:sz w:val="22"/>
          <w:lang w:val="en-GB"/>
        </w:rPr>
        <w:t xml:space="preserve"> insertion threshold has not been violated to </w:t>
      </w:r>
      <w:r w:rsidR="004A6061">
        <w:rPr>
          <w:sz w:val="22"/>
          <w:lang w:val="en-GB"/>
        </w:rPr>
        <w:t>t</w:t>
      </w:r>
      <w:r>
        <w:rPr>
          <w:sz w:val="22"/>
          <w:lang w:val="en-GB"/>
        </w:rPr>
        <w:t xml:space="preserve">his point, </w:t>
      </w:r>
      <w:r w:rsidR="00393DAE">
        <w:rPr>
          <w:sz w:val="22"/>
          <w:lang w:val="en-GB"/>
        </w:rPr>
        <w:t xml:space="preserve">may </w:t>
      </w:r>
      <w:r>
        <w:rPr>
          <w:sz w:val="22"/>
          <w:lang w:val="en-GB"/>
        </w:rPr>
        <w:t xml:space="preserve">also </w:t>
      </w:r>
      <w:r w:rsidR="00393DAE">
        <w:rPr>
          <w:sz w:val="22"/>
          <w:lang w:val="en-GB"/>
        </w:rPr>
        <w:t>signal the opportunity to</w:t>
      </w:r>
      <w:r>
        <w:rPr>
          <w:sz w:val="22"/>
          <w:lang w:val="en-GB"/>
        </w:rPr>
        <w:t xml:space="preserve"> </w:t>
      </w:r>
      <w:r w:rsidR="00393DAE">
        <w:rPr>
          <w:sz w:val="22"/>
          <w:lang w:val="en-GB"/>
        </w:rPr>
        <w:t xml:space="preserve">terminate </w:t>
      </w:r>
      <w:r>
        <w:rPr>
          <w:sz w:val="22"/>
          <w:lang w:val="en-GB"/>
        </w:rPr>
        <w:t>block</w:t>
      </w:r>
      <w:r w:rsidR="00393DAE">
        <w:rPr>
          <w:sz w:val="22"/>
          <w:lang w:val="en-GB"/>
        </w:rPr>
        <w:t xml:space="preserve"> decoding</w:t>
      </w:r>
      <w:r>
        <w:rPr>
          <w:sz w:val="22"/>
          <w:lang w:val="en-GB"/>
        </w:rPr>
        <w:t xml:space="preserve"> based on distributed CRC</w:t>
      </w:r>
      <w:r w:rsidR="000E600F">
        <w:rPr>
          <w:sz w:val="22"/>
          <w:lang w:val="en-GB"/>
        </w:rPr>
        <w:t xml:space="preserve"> or Parity Check</w:t>
      </w:r>
      <w:r w:rsidR="00482E3A">
        <w:rPr>
          <w:sz w:val="22"/>
          <w:lang w:val="en-GB"/>
        </w:rPr>
        <w:t xml:space="preserve"> </w:t>
      </w:r>
      <w:r w:rsidR="000E600F">
        <w:rPr>
          <w:sz w:val="22"/>
          <w:lang w:val="en-GB"/>
        </w:rPr>
        <w:t>(</w:t>
      </w:r>
      <w:r>
        <w:rPr>
          <w:sz w:val="22"/>
          <w:lang w:val="en-GB"/>
        </w:rPr>
        <w:t>PC</w:t>
      </w:r>
      <w:r w:rsidR="000E600F">
        <w:rPr>
          <w:sz w:val="22"/>
          <w:lang w:val="en-GB"/>
        </w:rPr>
        <w:t>)</w:t>
      </w:r>
      <w:r>
        <w:rPr>
          <w:sz w:val="22"/>
          <w:lang w:val="en-GB"/>
        </w:rPr>
        <w:t xml:space="preserve">. Given a limited number of available bit positions, distributed CRC/PC is effective in eliminating only a portion of the potential block assignments, a subset of which will </w:t>
      </w:r>
      <w:r w:rsidR="00393DAE">
        <w:rPr>
          <w:sz w:val="22"/>
          <w:lang w:val="en-GB"/>
        </w:rPr>
        <w:t>report</w:t>
      </w:r>
      <w:r>
        <w:rPr>
          <w:sz w:val="22"/>
          <w:lang w:val="en-GB"/>
        </w:rPr>
        <w:t xml:space="preserve"> identically on a potential match. </w:t>
      </w:r>
    </w:p>
    <w:p w14:paraId="61FAEA92" w14:textId="77777777" w:rsidR="00B64C22" w:rsidRPr="001F3837" w:rsidRDefault="00B64C22" w:rsidP="00B64C22">
      <w:pPr>
        <w:pStyle w:val="BodyText"/>
        <w:numPr>
          <w:ilvl w:val="0"/>
          <w:numId w:val="16"/>
        </w:numPr>
        <w:rPr>
          <w:sz w:val="22"/>
          <w:lang w:val="en-GB"/>
        </w:rPr>
      </w:pPr>
      <w:r>
        <w:rPr>
          <w:b/>
          <w:i/>
          <w:sz w:val="22"/>
          <w:lang w:val="en-GB"/>
        </w:rPr>
        <w:t xml:space="preserve">Final CRC </w:t>
      </w:r>
      <w:r>
        <w:rPr>
          <w:sz w:val="22"/>
          <w:lang w:val="en-GB"/>
        </w:rPr>
        <w:t>appended to the information bit-field with each block encoding provides the final validation of user/group ID. The final CRC does not afford any energy savings, even</w:t>
      </w:r>
      <w:r w:rsidRPr="009D3647">
        <w:rPr>
          <w:sz w:val="22"/>
          <w:lang w:val="en-GB"/>
        </w:rPr>
        <w:t xml:space="preserve"> </w:t>
      </w:r>
      <w:r>
        <w:rPr>
          <w:sz w:val="22"/>
          <w:lang w:val="en-GB"/>
        </w:rPr>
        <w:t>in th</w:t>
      </w:r>
      <w:r w:rsidR="00834605">
        <w:rPr>
          <w:sz w:val="22"/>
          <w:lang w:val="en-GB"/>
        </w:rPr>
        <w:t>e event of a final CRC failure,</w:t>
      </w:r>
      <w:r>
        <w:rPr>
          <w:sz w:val="22"/>
          <w:lang w:val="en-GB"/>
        </w:rPr>
        <w:t xml:space="preserve"> constituting a block mismatch</w:t>
      </w:r>
      <w:r w:rsidR="00834605">
        <w:rPr>
          <w:sz w:val="22"/>
          <w:lang w:val="en-GB"/>
        </w:rPr>
        <w:t xml:space="preserve"> or some other cause of decode failure</w:t>
      </w:r>
      <w:r>
        <w:rPr>
          <w:sz w:val="22"/>
          <w:lang w:val="en-GB"/>
        </w:rPr>
        <w:t>.</w:t>
      </w:r>
    </w:p>
    <w:p w14:paraId="3C54A1BF" w14:textId="47D05E78" w:rsidR="00885F9A" w:rsidRPr="00B64C22" w:rsidRDefault="00885F9A" w:rsidP="00B64C22">
      <w:pPr>
        <w:spacing w:after="120"/>
        <w:rPr>
          <w:i/>
          <w:sz w:val="22"/>
          <w:szCs w:val="22"/>
        </w:rPr>
      </w:pPr>
      <w:r w:rsidRPr="00EB6C36">
        <w:rPr>
          <w:sz w:val="22"/>
          <w:lang w:val="en-GB"/>
        </w:rPr>
        <w:t>The first available</w:t>
      </w:r>
      <w:r>
        <w:rPr>
          <w:sz w:val="22"/>
          <w:lang w:val="en-GB"/>
        </w:rPr>
        <w:t xml:space="preserve"> opportunity for</w:t>
      </w:r>
      <w:r w:rsidRPr="00EB6C36">
        <w:rPr>
          <w:sz w:val="22"/>
          <w:lang w:val="en-GB"/>
        </w:rPr>
        <w:t xml:space="preserve"> ET </w:t>
      </w:r>
      <w:r>
        <w:rPr>
          <w:sz w:val="22"/>
          <w:lang w:val="en-GB"/>
        </w:rPr>
        <w:t>coincides</w:t>
      </w:r>
      <w:r w:rsidRPr="00EB6C36">
        <w:rPr>
          <w:sz w:val="22"/>
          <w:lang w:val="en-GB"/>
        </w:rPr>
        <w:t xml:space="preserve"> with </w:t>
      </w:r>
      <w:r>
        <w:rPr>
          <w:sz w:val="22"/>
          <w:lang w:val="en-GB"/>
        </w:rPr>
        <w:t>the</w:t>
      </w:r>
      <w:r w:rsidRPr="00EB6C36">
        <w:rPr>
          <w:sz w:val="22"/>
          <w:lang w:val="en-GB"/>
        </w:rPr>
        <w:t xml:space="preserve"> </w:t>
      </w:r>
      <w:r w:rsidR="00505AB0">
        <w:rPr>
          <w:sz w:val="22"/>
          <w:lang w:val="en-GB"/>
        </w:rPr>
        <w:t>UE_ID</w:t>
      </w:r>
      <w:r w:rsidRPr="00EB6C36">
        <w:rPr>
          <w:sz w:val="22"/>
          <w:lang w:val="en-GB"/>
        </w:rPr>
        <w:t xml:space="preserve"> insertion on frozen bits</w:t>
      </w:r>
      <w:r w:rsidR="00897D60">
        <w:rPr>
          <w:sz w:val="22"/>
          <w:lang w:val="en-GB"/>
        </w:rPr>
        <w:t xml:space="preserve"> (A)</w:t>
      </w:r>
      <w:r w:rsidR="00B64C22">
        <w:rPr>
          <w:sz w:val="22"/>
          <w:lang w:val="en-GB"/>
        </w:rPr>
        <w:t xml:space="preserve">. </w:t>
      </w:r>
      <w:r w:rsidRPr="00EB6C36">
        <w:rPr>
          <w:sz w:val="22"/>
          <w:lang w:val="en-GB"/>
        </w:rPr>
        <w:t xml:space="preserve">A </w:t>
      </w:r>
      <w:r w:rsidR="00897D60">
        <w:rPr>
          <w:sz w:val="22"/>
          <w:lang w:val="en-GB"/>
        </w:rPr>
        <w:t>pass</w:t>
      </w:r>
      <w:r w:rsidRPr="00EB6C36">
        <w:rPr>
          <w:sz w:val="22"/>
          <w:lang w:val="en-GB"/>
        </w:rPr>
        <w:t xml:space="preserve"> in the corresponding ET metric indicates the need to further assess the validity of the presumed </w:t>
      </w:r>
      <w:r w:rsidR="00505AB0">
        <w:rPr>
          <w:sz w:val="22"/>
          <w:lang w:val="en-GB"/>
        </w:rPr>
        <w:t>UE_ID</w:t>
      </w:r>
      <w:r w:rsidRPr="00EB6C36">
        <w:rPr>
          <w:sz w:val="22"/>
          <w:lang w:val="en-GB"/>
        </w:rPr>
        <w:t xml:space="preserve"> based on a check of the distributed CRC</w:t>
      </w:r>
      <w:r w:rsidR="00897D60">
        <w:rPr>
          <w:sz w:val="22"/>
          <w:lang w:val="en-GB"/>
        </w:rPr>
        <w:t xml:space="preserve"> (B)</w:t>
      </w:r>
      <w:r w:rsidRPr="00EB6C36">
        <w:rPr>
          <w:sz w:val="22"/>
          <w:lang w:val="en-GB"/>
        </w:rPr>
        <w:t xml:space="preserve">. If the distributed CRC check passes, </w:t>
      </w:r>
      <w:r w:rsidR="00505AB0">
        <w:rPr>
          <w:sz w:val="22"/>
          <w:lang w:val="en-GB"/>
        </w:rPr>
        <w:t>UE_ID</w:t>
      </w:r>
      <w:r w:rsidRPr="00EB6C36">
        <w:rPr>
          <w:sz w:val="22"/>
          <w:lang w:val="en-GB"/>
        </w:rPr>
        <w:t xml:space="preserve"> va</w:t>
      </w:r>
      <w:r w:rsidR="001415D9">
        <w:rPr>
          <w:sz w:val="22"/>
          <w:lang w:val="en-GB"/>
        </w:rPr>
        <w:t xml:space="preserve">lidation is then subjected to the </w:t>
      </w:r>
      <w:r w:rsidRPr="00EB6C36">
        <w:rPr>
          <w:sz w:val="22"/>
          <w:lang w:val="en-GB"/>
        </w:rPr>
        <w:t>final CRC</w:t>
      </w:r>
      <w:r w:rsidR="00897D60">
        <w:rPr>
          <w:sz w:val="22"/>
          <w:lang w:val="en-GB"/>
        </w:rPr>
        <w:t xml:space="preserve"> (C)</w:t>
      </w:r>
      <w:r w:rsidRPr="00EB6C36">
        <w:rPr>
          <w:sz w:val="22"/>
          <w:lang w:val="en-GB"/>
        </w:rPr>
        <w:t xml:space="preserve">. A pass </w:t>
      </w:r>
      <w:r>
        <w:rPr>
          <w:sz w:val="22"/>
          <w:lang w:val="en-GB"/>
        </w:rPr>
        <w:t>with regard to</w:t>
      </w:r>
      <w:r w:rsidRPr="00EB6C36">
        <w:rPr>
          <w:sz w:val="22"/>
          <w:lang w:val="en-GB"/>
        </w:rPr>
        <w:t xml:space="preserve"> all three </w:t>
      </w:r>
      <w:r w:rsidR="00BE0622">
        <w:rPr>
          <w:sz w:val="22"/>
          <w:lang w:val="en-GB"/>
        </w:rPr>
        <w:t>criteria</w:t>
      </w:r>
      <w:r w:rsidRPr="00EB6C36">
        <w:rPr>
          <w:sz w:val="22"/>
          <w:lang w:val="en-GB"/>
        </w:rPr>
        <w:t xml:space="preserve"> </w:t>
      </w:r>
      <w:r>
        <w:rPr>
          <w:sz w:val="22"/>
          <w:lang w:val="en-GB"/>
        </w:rPr>
        <w:t>indicates</w:t>
      </w:r>
      <w:r w:rsidRPr="00EB6C36">
        <w:rPr>
          <w:sz w:val="22"/>
          <w:lang w:val="en-GB"/>
        </w:rPr>
        <w:t xml:space="preserve"> a valid DCI </w:t>
      </w:r>
      <w:r>
        <w:rPr>
          <w:sz w:val="22"/>
          <w:lang w:val="en-GB"/>
        </w:rPr>
        <w:t xml:space="preserve">at which point the decoded contents may be </w:t>
      </w:r>
      <w:r w:rsidR="006F7F5A">
        <w:rPr>
          <w:sz w:val="22"/>
          <w:lang w:val="en-GB"/>
        </w:rPr>
        <w:t>appropriately acted upon</w:t>
      </w:r>
      <w:r w:rsidRPr="00EB6C36">
        <w:rPr>
          <w:sz w:val="22"/>
          <w:lang w:val="en-GB"/>
        </w:rPr>
        <w:t xml:space="preserve">. Failure with regard to frozen bit insertion or distributed CRC is intended to yield a savings in processing time/energy. Failure with regard to the final CRC prevents an erroneous </w:t>
      </w:r>
      <w:r w:rsidR="006F7F5A">
        <w:rPr>
          <w:sz w:val="22"/>
          <w:lang w:val="en-GB"/>
        </w:rPr>
        <w:t>de</w:t>
      </w:r>
      <w:r w:rsidR="006F7F5A" w:rsidRPr="00EB6C36">
        <w:rPr>
          <w:sz w:val="22"/>
          <w:lang w:val="en-GB"/>
        </w:rPr>
        <w:t xml:space="preserve">coding </w:t>
      </w:r>
      <w:r w:rsidRPr="00EB6C36">
        <w:rPr>
          <w:sz w:val="22"/>
          <w:lang w:val="en-GB"/>
        </w:rPr>
        <w:t xml:space="preserve">from </w:t>
      </w:r>
      <w:r w:rsidR="006F7F5A">
        <w:rPr>
          <w:sz w:val="22"/>
          <w:lang w:val="en-GB"/>
        </w:rPr>
        <w:t>triggering incorrect actions by a UE</w:t>
      </w:r>
      <w:r w:rsidRPr="00EB6C36">
        <w:rPr>
          <w:sz w:val="22"/>
          <w:lang w:val="en-GB"/>
        </w:rPr>
        <w:t>.</w:t>
      </w:r>
    </w:p>
    <w:p w14:paraId="15CDF721" w14:textId="77777777" w:rsidR="00FB4A46" w:rsidRDefault="00FB4A46" w:rsidP="00FB4A46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>
        <w:rPr>
          <w:i/>
          <w:sz w:val="22"/>
          <w:szCs w:val="22"/>
        </w:rPr>
        <w:t>The rate of energy savings is directly proportional to the availability of early termination in terms of decoded bit position.</w:t>
      </w:r>
    </w:p>
    <w:p w14:paraId="198E5F31" w14:textId="1FC4FFA2" w:rsidR="00126CAA" w:rsidRDefault="00505AB0" w:rsidP="005554CD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>
        <w:rPr>
          <w:i/>
          <w:sz w:val="22"/>
          <w:szCs w:val="22"/>
        </w:rPr>
        <w:t>UE_ID</w:t>
      </w:r>
      <w:r w:rsidR="00FF1A79">
        <w:rPr>
          <w:i/>
          <w:sz w:val="22"/>
          <w:szCs w:val="22"/>
        </w:rPr>
        <w:t xml:space="preserve"> frozen bit insertion enables </w:t>
      </w:r>
      <w:r w:rsidR="007078C1">
        <w:rPr>
          <w:i/>
          <w:sz w:val="22"/>
          <w:szCs w:val="22"/>
        </w:rPr>
        <w:t>termination</w:t>
      </w:r>
      <w:r w:rsidR="00FF1A79">
        <w:rPr>
          <w:i/>
          <w:sz w:val="22"/>
          <w:szCs w:val="22"/>
        </w:rPr>
        <w:t xml:space="preserve"> in the earliest </w:t>
      </w:r>
      <w:r w:rsidR="003C130C">
        <w:rPr>
          <w:i/>
          <w:sz w:val="22"/>
          <w:szCs w:val="22"/>
        </w:rPr>
        <w:t xml:space="preserve">accessible </w:t>
      </w:r>
      <w:r w:rsidR="00FF1A79">
        <w:rPr>
          <w:i/>
          <w:sz w:val="22"/>
          <w:szCs w:val="22"/>
        </w:rPr>
        <w:t>bit positions</w:t>
      </w:r>
      <w:r w:rsidR="00BE0622">
        <w:rPr>
          <w:i/>
          <w:sz w:val="22"/>
          <w:szCs w:val="22"/>
        </w:rPr>
        <w:t xml:space="preserve"> </w:t>
      </w:r>
      <w:r w:rsidR="00FF1A79">
        <w:rPr>
          <w:i/>
          <w:sz w:val="22"/>
          <w:szCs w:val="22"/>
        </w:rPr>
        <w:t>given SC or SCL decoding</w:t>
      </w:r>
      <w:r w:rsidR="005554CD" w:rsidRPr="005554CD">
        <w:rPr>
          <w:i/>
          <w:sz w:val="22"/>
          <w:szCs w:val="22"/>
        </w:rPr>
        <w:t>.</w:t>
      </w:r>
    </w:p>
    <w:p w14:paraId="05E6A91B" w14:textId="638F9BC1" w:rsidR="000E600F" w:rsidRDefault="00505AB0" w:rsidP="005554CD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>
        <w:rPr>
          <w:i/>
          <w:sz w:val="22"/>
          <w:szCs w:val="22"/>
        </w:rPr>
        <w:t>UE_ID</w:t>
      </w:r>
      <w:r w:rsidR="000E600F">
        <w:rPr>
          <w:i/>
          <w:sz w:val="22"/>
          <w:szCs w:val="22"/>
        </w:rPr>
        <w:t xml:space="preserve"> frozen bit insertion for early block discrimination is complementary to early termination afforded through distributed CRC/PC and the final CRC check.</w:t>
      </w:r>
    </w:p>
    <w:p w14:paraId="7CF21D2A" w14:textId="77777777" w:rsidR="00080826" w:rsidRPr="00425DFC" w:rsidRDefault="00080826" w:rsidP="00080826">
      <w:pPr>
        <w:pStyle w:val="Heading1"/>
        <w:rPr>
          <w:sz w:val="22"/>
          <w:szCs w:val="22"/>
        </w:rPr>
      </w:pPr>
      <w:r w:rsidRPr="00425DFC">
        <w:rPr>
          <w:sz w:val="22"/>
          <w:szCs w:val="22"/>
        </w:rPr>
        <w:t xml:space="preserve">Performance </w:t>
      </w:r>
      <w:r>
        <w:rPr>
          <w:sz w:val="22"/>
          <w:szCs w:val="22"/>
        </w:rPr>
        <w:t>Considerations</w:t>
      </w:r>
    </w:p>
    <w:p w14:paraId="6F55C27A" w14:textId="77777777" w:rsidR="00EB6C36" w:rsidRDefault="00EB6C36">
      <w:pPr>
        <w:pStyle w:val="Heading2"/>
      </w:pPr>
      <w:r>
        <w:t xml:space="preserve">Early Termination </w:t>
      </w:r>
      <w:r w:rsidR="00936C01">
        <w:t>Metrics</w:t>
      </w:r>
    </w:p>
    <w:p w14:paraId="4812A3A7" w14:textId="77777777" w:rsidR="00EB6C36" w:rsidRDefault="00EB6C36" w:rsidP="00EB6C36">
      <w:pPr>
        <w:pStyle w:val="BodyText"/>
        <w:rPr>
          <w:sz w:val="22"/>
          <w:szCs w:val="22"/>
        </w:rPr>
      </w:pPr>
      <w:r w:rsidRPr="00A32133">
        <w:rPr>
          <w:sz w:val="22"/>
          <w:szCs w:val="22"/>
        </w:rPr>
        <w:t xml:space="preserve">Removing the combined mask at the decoder input uncovers the original CRC. </w:t>
      </w:r>
      <w:r>
        <w:rPr>
          <w:sz w:val="22"/>
          <w:szCs w:val="22"/>
        </w:rPr>
        <w:t xml:space="preserve">It also </w:t>
      </w:r>
      <w:r w:rsidRPr="00A32133">
        <w:rPr>
          <w:sz w:val="22"/>
          <w:szCs w:val="22"/>
        </w:rPr>
        <w:t>returns the frozen bit field to</w:t>
      </w:r>
      <w:r>
        <w:rPr>
          <w:sz w:val="22"/>
          <w:szCs w:val="22"/>
        </w:rPr>
        <w:t xml:space="preserve"> the</w:t>
      </w:r>
      <w:r w:rsidRPr="00A32133">
        <w:rPr>
          <w:sz w:val="22"/>
          <w:szCs w:val="22"/>
        </w:rPr>
        <w:t xml:space="preserve"> all zero</w:t>
      </w:r>
      <w:r>
        <w:rPr>
          <w:sz w:val="22"/>
          <w:szCs w:val="22"/>
        </w:rPr>
        <w:t xml:space="preserve"> </w:t>
      </w:r>
      <w:r w:rsidRPr="00A32133">
        <w:rPr>
          <w:sz w:val="22"/>
          <w:szCs w:val="22"/>
        </w:rPr>
        <w:t>s</w:t>
      </w:r>
      <w:r>
        <w:rPr>
          <w:sz w:val="22"/>
          <w:szCs w:val="22"/>
        </w:rPr>
        <w:t>tate</w:t>
      </w:r>
      <w:r w:rsidRPr="00A32133">
        <w:rPr>
          <w:sz w:val="22"/>
          <w:szCs w:val="22"/>
        </w:rPr>
        <w:t xml:space="preserve"> provided the </w:t>
      </w:r>
      <w:r>
        <w:rPr>
          <w:sz w:val="22"/>
          <w:szCs w:val="22"/>
        </w:rPr>
        <w:t>scrambling sequence used by the receiver</w:t>
      </w:r>
      <w:r w:rsidRPr="00A32133">
        <w:rPr>
          <w:sz w:val="22"/>
          <w:szCs w:val="22"/>
        </w:rPr>
        <w:t xml:space="preserve"> matches that assigned at the transmitter</w:t>
      </w:r>
      <w:r>
        <w:rPr>
          <w:sz w:val="22"/>
          <w:szCs w:val="22"/>
        </w:rPr>
        <w:t>, i.e. transmitter and receiver assume the same C-RNTI</w:t>
      </w:r>
      <w:r w:rsidRPr="00A32133">
        <w:rPr>
          <w:sz w:val="22"/>
          <w:szCs w:val="22"/>
        </w:rPr>
        <w:t>.</w:t>
      </w:r>
    </w:p>
    <w:p w14:paraId="0E1D15B6" w14:textId="77777777" w:rsidR="00EB6C36" w:rsidRDefault="00EB6C36" w:rsidP="00EB6C36">
      <w:pPr>
        <w:rPr>
          <w:lang w:val="en-GB"/>
        </w:rPr>
      </w:pPr>
      <w:r>
        <w:rPr>
          <w:noProof/>
        </w:rPr>
        <w:lastRenderedPageBreak/>
        <w:drawing>
          <wp:inline distT="0" distB="0" distL="0" distR="0" wp14:anchorId="4CEC5B9C" wp14:editId="22835A99">
            <wp:extent cx="5943600" cy="3554891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54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D6AB01" w14:textId="175713E8" w:rsidR="00EB6C36" w:rsidRDefault="00EB6C36" w:rsidP="00EB6C36">
      <w:pPr>
        <w:pStyle w:val="Caption"/>
        <w:rPr>
          <w:color w:val="auto"/>
          <w:sz w:val="22"/>
          <w:szCs w:val="22"/>
        </w:rPr>
      </w:pPr>
      <w:bookmarkStart w:id="3" w:name="_Ref489453635"/>
      <w:r w:rsidRPr="007152CE">
        <w:rPr>
          <w:color w:val="auto"/>
          <w:sz w:val="22"/>
          <w:szCs w:val="22"/>
        </w:rPr>
        <w:t xml:space="preserve">Figure </w:t>
      </w:r>
      <w:r w:rsidRPr="007152CE">
        <w:rPr>
          <w:color w:val="auto"/>
          <w:sz w:val="22"/>
          <w:szCs w:val="22"/>
        </w:rPr>
        <w:fldChar w:fldCharType="begin"/>
      </w:r>
      <w:r w:rsidRPr="007152CE">
        <w:rPr>
          <w:color w:val="auto"/>
          <w:sz w:val="22"/>
          <w:szCs w:val="22"/>
        </w:rPr>
        <w:instrText xml:space="preserve"> SEQ Figure \* ARABIC </w:instrText>
      </w:r>
      <w:r w:rsidRPr="007152CE">
        <w:rPr>
          <w:color w:val="auto"/>
          <w:sz w:val="22"/>
          <w:szCs w:val="22"/>
        </w:rPr>
        <w:fldChar w:fldCharType="separate"/>
      </w:r>
      <w:r w:rsidR="00094084">
        <w:rPr>
          <w:noProof/>
          <w:color w:val="auto"/>
          <w:sz w:val="22"/>
          <w:szCs w:val="22"/>
        </w:rPr>
        <w:t>3</w:t>
      </w:r>
      <w:r w:rsidRPr="007152CE">
        <w:rPr>
          <w:color w:val="auto"/>
          <w:sz w:val="22"/>
          <w:szCs w:val="22"/>
        </w:rPr>
        <w:fldChar w:fldCharType="end"/>
      </w:r>
      <w:bookmarkEnd w:id="3"/>
      <w:r w:rsidRPr="007152CE">
        <w:rPr>
          <w:color w:val="auto"/>
          <w:sz w:val="22"/>
          <w:szCs w:val="22"/>
        </w:rPr>
        <w:t xml:space="preserve">: </w:t>
      </w:r>
      <w:r>
        <w:rPr>
          <w:color w:val="auto"/>
          <w:sz w:val="22"/>
          <w:szCs w:val="22"/>
        </w:rPr>
        <w:t>PM Growth</w:t>
      </w:r>
      <w:r w:rsidRPr="007152CE">
        <w:rPr>
          <w:color w:val="auto"/>
          <w:sz w:val="22"/>
          <w:szCs w:val="22"/>
        </w:rPr>
        <w:t xml:space="preserve">, </w:t>
      </w:r>
      <w:r>
        <w:rPr>
          <w:color w:val="auto"/>
          <w:sz w:val="22"/>
          <w:szCs w:val="22"/>
        </w:rPr>
        <w:t>match vs. mismatch</w:t>
      </w:r>
      <w:r w:rsidRPr="007152CE">
        <w:rPr>
          <w:color w:val="auto"/>
          <w:sz w:val="22"/>
          <w:szCs w:val="22"/>
        </w:rPr>
        <w:t>, R=1/</w:t>
      </w:r>
      <w:r>
        <w:rPr>
          <w:color w:val="auto"/>
          <w:sz w:val="22"/>
          <w:szCs w:val="22"/>
        </w:rPr>
        <w:t>3</w:t>
      </w:r>
      <w:r w:rsidRPr="007152CE">
        <w:rPr>
          <w:color w:val="auto"/>
          <w:sz w:val="22"/>
          <w:szCs w:val="22"/>
        </w:rPr>
        <w:t>, K=</w:t>
      </w:r>
      <w:r>
        <w:rPr>
          <w:color w:val="auto"/>
          <w:sz w:val="22"/>
          <w:szCs w:val="22"/>
        </w:rPr>
        <w:t>20</w:t>
      </w:r>
      <w:r w:rsidRPr="007152CE">
        <w:rPr>
          <w:color w:val="auto"/>
          <w:sz w:val="22"/>
          <w:szCs w:val="22"/>
        </w:rPr>
        <w:t>0, QPSK</w:t>
      </w:r>
    </w:p>
    <w:p w14:paraId="226B0E92" w14:textId="0B34EAC0" w:rsidR="00EB6C36" w:rsidRDefault="00EB6C36" w:rsidP="00EB6C36">
      <w:pPr>
        <w:pStyle w:val="BodyText"/>
        <w:rPr>
          <w:lang w:val="en-GB"/>
        </w:rPr>
      </w:pPr>
      <w:r w:rsidRPr="001F3837">
        <w:rPr>
          <w:sz w:val="22"/>
          <w:lang w:val="en-GB"/>
        </w:rPr>
        <w:t xml:space="preserve">A match in user/group ID will manifest differently </w:t>
      </w:r>
      <w:r>
        <w:rPr>
          <w:sz w:val="22"/>
          <w:lang w:val="en-GB"/>
        </w:rPr>
        <w:t xml:space="preserve">as seen by a variety of </w:t>
      </w:r>
      <w:r w:rsidR="001415D9">
        <w:rPr>
          <w:sz w:val="22"/>
          <w:lang w:val="en-GB"/>
        </w:rPr>
        <w:t>ET</w:t>
      </w:r>
      <w:r>
        <w:rPr>
          <w:sz w:val="22"/>
          <w:lang w:val="en-GB"/>
        </w:rPr>
        <w:t xml:space="preserve"> metrics, e.g. LLR accumulation, PM growth, as compared to that observed on a block mismatch. See </w:t>
      </w:r>
      <w:r>
        <w:rPr>
          <w:sz w:val="22"/>
          <w:lang w:val="en-GB"/>
        </w:rPr>
        <w:fldChar w:fldCharType="begin"/>
      </w:r>
      <w:r>
        <w:rPr>
          <w:sz w:val="22"/>
          <w:lang w:val="en-GB"/>
        </w:rPr>
        <w:instrText xml:space="preserve"> REF _Ref489453635 \h </w:instrText>
      </w:r>
      <w:r>
        <w:rPr>
          <w:sz w:val="22"/>
          <w:lang w:val="en-GB"/>
        </w:rPr>
      </w:r>
      <w:r>
        <w:rPr>
          <w:sz w:val="22"/>
          <w:lang w:val="en-GB"/>
        </w:rPr>
        <w:fldChar w:fldCharType="separate"/>
      </w:r>
      <w:r w:rsidR="00094084" w:rsidRPr="007152CE">
        <w:rPr>
          <w:sz w:val="22"/>
          <w:szCs w:val="22"/>
        </w:rPr>
        <w:t xml:space="preserve">Figure </w:t>
      </w:r>
      <w:r w:rsidR="00094084">
        <w:rPr>
          <w:noProof/>
          <w:sz w:val="22"/>
          <w:szCs w:val="22"/>
        </w:rPr>
        <w:t>3</w:t>
      </w:r>
      <w:r>
        <w:rPr>
          <w:sz w:val="22"/>
          <w:lang w:val="en-GB"/>
        </w:rPr>
        <w:fldChar w:fldCharType="end"/>
      </w:r>
      <w:r>
        <w:rPr>
          <w:sz w:val="22"/>
          <w:lang w:val="en-GB"/>
        </w:rPr>
        <w:t>.</w:t>
      </w:r>
    </w:p>
    <w:p w14:paraId="001ABC47" w14:textId="77777777" w:rsidR="00EB6C36" w:rsidRDefault="00EB6C36" w:rsidP="00EB6C36">
      <w:pPr>
        <w:pStyle w:val="BodyText"/>
        <w:rPr>
          <w:sz w:val="22"/>
          <w:szCs w:val="22"/>
        </w:rPr>
      </w:pPr>
      <w:r w:rsidRPr="00A70F8B">
        <w:rPr>
          <w:sz w:val="22"/>
          <w:szCs w:val="22"/>
        </w:rPr>
        <w:t>Minimal</w:t>
      </w:r>
      <w:r>
        <w:rPr>
          <w:sz w:val="22"/>
          <w:szCs w:val="22"/>
        </w:rPr>
        <w:t xml:space="preserve"> PM accumulation results in the case of a match </w:t>
      </w:r>
      <w:r w:rsidRPr="00F210D2">
        <w:rPr>
          <w:color w:val="0000FF"/>
          <w:sz w:val="22"/>
          <w:szCs w:val="22"/>
        </w:rPr>
        <w:t>(</w:t>
      </w:r>
      <w:r w:rsidRPr="00D137EA">
        <w:rPr>
          <w:color w:val="0000FF"/>
          <w:sz w:val="22"/>
          <w:szCs w:val="22"/>
        </w:rPr>
        <w:t>BLUE</w:t>
      </w:r>
      <w:r w:rsidRPr="00F210D2">
        <w:rPr>
          <w:color w:val="0000FF"/>
          <w:sz w:val="22"/>
          <w:szCs w:val="22"/>
        </w:rPr>
        <w:t xml:space="preserve">) </w:t>
      </w:r>
      <w:r>
        <w:rPr>
          <w:sz w:val="22"/>
          <w:szCs w:val="22"/>
        </w:rPr>
        <w:t>whereas a</w:t>
      </w:r>
      <w:r w:rsidRPr="007152CE">
        <w:rPr>
          <w:sz w:val="22"/>
          <w:szCs w:val="22"/>
        </w:rPr>
        <w:t xml:space="preserve"> mismatch</w:t>
      </w:r>
      <w:r>
        <w:rPr>
          <w:sz w:val="22"/>
          <w:szCs w:val="22"/>
        </w:rPr>
        <w:t xml:space="preserve"> </w:t>
      </w:r>
      <w:r w:rsidRPr="007152CE">
        <w:rPr>
          <w:sz w:val="22"/>
          <w:szCs w:val="22"/>
        </w:rPr>
        <w:t xml:space="preserve">yields </w:t>
      </w:r>
      <w:r>
        <w:rPr>
          <w:sz w:val="22"/>
          <w:szCs w:val="22"/>
        </w:rPr>
        <w:t>a faster rate of</w:t>
      </w:r>
      <w:r w:rsidRPr="007152CE">
        <w:rPr>
          <w:sz w:val="22"/>
          <w:szCs w:val="22"/>
        </w:rPr>
        <w:t xml:space="preserve"> accumulation</w:t>
      </w:r>
      <w:r>
        <w:rPr>
          <w:sz w:val="22"/>
          <w:szCs w:val="22"/>
        </w:rPr>
        <w:t xml:space="preserve"> </w:t>
      </w:r>
      <w:r w:rsidRPr="00D137EA">
        <w:rPr>
          <w:color w:val="FF0000"/>
          <w:sz w:val="22"/>
          <w:szCs w:val="22"/>
        </w:rPr>
        <w:t>(RED)</w:t>
      </w:r>
      <w:r w:rsidRPr="00F210D2">
        <w:rPr>
          <w:color w:val="FF0000"/>
          <w:sz w:val="22"/>
          <w:szCs w:val="22"/>
        </w:rPr>
        <w:t xml:space="preserve"> </w:t>
      </w:r>
      <w:r>
        <w:rPr>
          <w:sz w:val="22"/>
          <w:szCs w:val="22"/>
        </w:rPr>
        <w:t>due to a disproportionate number of bit positions where the expected and received LLRs have opposite signs</w:t>
      </w:r>
      <w:r w:rsidRPr="007152CE">
        <w:rPr>
          <w:sz w:val="22"/>
          <w:szCs w:val="22"/>
        </w:rPr>
        <w:t xml:space="preserve">. </w:t>
      </w:r>
      <w:r>
        <w:rPr>
          <w:sz w:val="22"/>
          <w:szCs w:val="22"/>
        </w:rPr>
        <w:t xml:space="preserve">The best PMs associated with either case are indicated in </w:t>
      </w:r>
      <w:r w:rsidRPr="00F210D2">
        <w:rPr>
          <w:color w:val="00B050"/>
          <w:sz w:val="22"/>
          <w:szCs w:val="22"/>
        </w:rPr>
        <w:t>(GREEN)</w:t>
      </w:r>
      <w:r w:rsidRPr="007152CE">
        <w:rPr>
          <w:sz w:val="22"/>
          <w:szCs w:val="22"/>
        </w:rPr>
        <w:t xml:space="preserve">. </w:t>
      </w:r>
    </w:p>
    <w:p w14:paraId="628832DB" w14:textId="081E86FE" w:rsidR="001C5EAC" w:rsidRDefault="001C5EAC" w:rsidP="001C5EAC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 w:rsidRPr="00910BA7">
        <w:rPr>
          <w:i/>
          <w:sz w:val="22"/>
          <w:szCs w:val="22"/>
        </w:rPr>
        <w:t xml:space="preserve">PM growth is in proportion to the rate of deviation in frozen bits from the all zero state. A mismatch in </w:t>
      </w:r>
      <w:r w:rsidR="00505AB0">
        <w:rPr>
          <w:i/>
          <w:sz w:val="22"/>
          <w:szCs w:val="22"/>
        </w:rPr>
        <w:t>UE_ID</w:t>
      </w:r>
      <w:r w:rsidRPr="00910BA7">
        <w:rPr>
          <w:i/>
          <w:sz w:val="22"/>
          <w:szCs w:val="22"/>
        </w:rPr>
        <w:t xml:space="preserve"> induces an increase in PM growth relative to the match case.</w:t>
      </w:r>
      <w:r w:rsidR="00EE73DF">
        <w:rPr>
          <w:i/>
          <w:sz w:val="22"/>
          <w:szCs w:val="22"/>
        </w:rPr>
        <w:t xml:space="preserve"> </w:t>
      </w:r>
      <w:r w:rsidRPr="00910BA7">
        <w:rPr>
          <w:i/>
          <w:sz w:val="22"/>
          <w:szCs w:val="22"/>
        </w:rPr>
        <w:t>On the other hand, PM growth in information bits is not in direct proportion to the rate of match/mismatch from a presumed state in the information bit field</w:t>
      </w:r>
      <w:r w:rsidR="005C6A8E">
        <w:rPr>
          <w:i/>
          <w:sz w:val="22"/>
          <w:szCs w:val="22"/>
        </w:rPr>
        <w:t xml:space="preserve">, negating </w:t>
      </w:r>
      <w:r w:rsidR="005C6A8E" w:rsidRPr="00310F7C">
        <w:rPr>
          <w:i/>
          <w:sz w:val="22"/>
          <w:szCs w:val="22"/>
        </w:rPr>
        <w:t>the efficacy with information bit scrambling to influence ET decisions, though information bit scrambling might find other uses in block discrimination, e.g. cell separation.</w:t>
      </w:r>
    </w:p>
    <w:p w14:paraId="0843EA2A" w14:textId="77777777" w:rsidR="00425DFC" w:rsidRPr="00425DFC" w:rsidRDefault="00425DFC">
      <w:pPr>
        <w:pStyle w:val="Heading2"/>
      </w:pPr>
      <w:r w:rsidRPr="00425DFC">
        <w:t>Spread Mapping</w:t>
      </w:r>
    </w:p>
    <w:p w14:paraId="307AFCFD" w14:textId="77777777" w:rsidR="00080826" w:rsidRPr="00425DFC" w:rsidRDefault="00080826" w:rsidP="00080826">
      <w:pPr>
        <w:pStyle w:val="BodyText"/>
        <w:rPr>
          <w:sz w:val="22"/>
          <w:szCs w:val="22"/>
        </w:rPr>
      </w:pPr>
      <w:r w:rsidRPr="00425DFC">
        <w:rPr>
          <w:sz w:val="22"/>
          <w:szCs w:val="22"/>
        </w:rPr>
        <w:t xml:space="preserve">While metrics for early termination are not subject to 3GPP standardization, it is instructive to study PM growth as a generic ET metric in comparing methods of code construction. </w:t>
      </w:r>
    </w:p>
    <w:p w14:paraId="7948446F" w14:textId="1DA62392" w:rsidR="0042408A" w:rsidRDefault="002719A1" w:rsidP="0042408A">
      <w:pPr>
        <w:pStyle w:val="BodyText"/>
        <w:rPr>
          <w:sz w:val="22"/>
          <w:szCs w:val="22"/>
        </w:rPr>
      </w:pPr>
      <w:r>
        <w:rPr>
          <w:sz w:val="22"/>
          <w:szCs w:val="22"/>
        </w:rPr>
        <w:t>The following</w:t>
      </w:r>
      <w:r w:rsidRPr="00425DFC">
        <w:rPr>
          <w:sz w:val="22"/>
          <w:szCs w:val="22"/>
        </w:rPr>
        <w:t xml:space="preserve"> provides side-by-side comparison of various points of </w:t>
      </w:r>
      <w:r w:rsidR="00505AB0">
        <w:rPr>
          <w:sz w:val="22"/>
          <w:szCs w:val="22"/>
        </w:rPr>
        <w:t>UE_ID</w:t>
      </w:r>
      <w:r w:rsidRPr="00425DFC">
        <w:rPr>
          <w:sz w:val="22"/>
          <w:szCs w:val="22"/>
        </w:rPr>
        <w:t xml:space="preserve"> spread mapping</w:t>
      </w:r>
      <w:r>
        <w:rPr>
          <w:sz w:val="22"/>
          <w:szCs w:val="22"/>
        </w:rPr>
        <w:t xml:space="preserve"> to the frozen bit-field</w:t>
      </w:r>
      <w:r w:rsidRPr="00425DFC">
        <w:rPr>
          <w:sz w:val="22"/>
          <w:szCs w:val="22"/>
        </w:rPr>
        <w:t>.</w:t>
      </w:r>
      <w:r>
        <w:rPr>
          <w:sz w:val="22"/>
          <w:szCs w:val="22"/>
        </w:rPr>
        <w:t xml:space="preserve"> The current recommendation is to insert the </w:t>
      </w:r>
      <w:r w:rsidR="00505AB0">
        <w:rPr>
          <w:sz w:val="22"/>
          <w:szCs w:val="22"/>
        </w:rPr>
        <w:t>UE_ID</w:t>
      </w:r>
      <w:r>
        <w:rPr>
          <w:sz w:val="22"/>
          <w:szCs w:val="22"/>
        </w:rPr>
        <w:t xml:space="preserve"> derived PRBS in the field of frozen bits present after accounting for </w:t>
      </w:r>
      <w:r w:rsidR="00222FA5">
        <w:rPr>
          <w:sz w:val="22"/>
          <w:szCs w:val="22"/>
        </w:rPr>
        <w:t xml:space="preserve">block </w:t>
      </w:r>
      <w:r>
        <w:rPr>
          <w:sz w:val="22"/>
          <w:szCs w:val="22"/>
        </w:rPr>
        <w:t xml:space="preserve">puncturing/shortening. This approach is listed as CASE 1. The cases evaluated to date, corresponding to </w:t>
      </w:r>
      <w:r w:rsidR="001415D9">
        <w:rPr>
          <w:sz w:val="22"/>
          <w:szCs w:val="22"/>
        </w:rPr>
        <w:t>distinct</w:t>
      </w:r>
      <w:r>
        <w:rPr>
          <w:sz w:val="22"/>
          <w:szCs w:val="22"/>
        </w:rPr>
        <w:t xml:space="preserve"> point</w:t>
      </w:r>
      <w:r w:rsidR="001415D9">
        <w:rPr>
          <w:sz w:val="22"/>
          <w:szCs w:val="22"/>
        </w:rPr>
        <w:t>s</w:t>
      </w:r>
      <w:r>
        <w:rPr>
          <w:sz w:val="22"/>
          <w:szCs w:val="22"/>
        </w:rPr>
        <w:t xml:space="preserve"> of </w:t>
      </w:r>
      <w:r w:rsidR="00505AB0">
        <w:rPr>
          <w:sz w:val="22"/>
          <w:szCs w:val="22"/>
        </w:rPr>
        <w:t>UE_ID</w:t>
      </w:r>
      <w:r>
        <w:rPr>
          <w:sz w:val="22"/>
          <w:szCs w:val="22"/>
        </w:rPr>
        <w:t xml:space="preserve"> insertion, can be summarized as follows:</w:t>
      </w:r>
    </w:p>
    <w:p w14:paraId="64763DF3" w14:textId="77777777" w:rsidR="002719A1" w:rsidRPr="0016599F" w:rsidRDefault="002719A1" w:rsidP="0016599F">
      <w:pPr>
        <w:pStyle w:val="ListParagraph"/>
        <w:numPr>
          <w:ilvl w:val="0"/>
          <w:numId w:val="19"/>
        </w:numPr>
        <w:autoSpaceDE w:val="0"/>
        <w:autoSpaceDN w:val="0"/>
        <w:adjustRightInd w:val="0"/>
        <w:jc w:val="left"/>
        <w:rPr>
          <w:rFonts w:ascii="Courier New" w:eastAsiaTheme="minorHAnsi" w:hAnsi="Courier New" w:cs="Courier New"/>
        </w:rPr>
      </w:pPr>
      <w:r w:rsidRPr="0016599F">
        <w:rPr>
          <w:rFonts w:ascii="Courier New" w:eastAsiaTheme="minorHAnsi" w:hAnsi="Courier New" w:cs="Courier New"/>
          <w:b/>
          <w:sz w:val="20"/>
          <w:szCs w:val="20"/>
        </w:rPr>
        <w:t>CASE 0</w:t>
      </w:r>
      <w:r w:rsidRPr="0016599F">
        <w:rPr>
          <w:rFonts w:ascii="Courier New" w:eastAsiaTheme="minorHAnsi" w:hAnsi="Courier New" w:cs="Courier New"/>
          <w:sz w:val="20"/>
          <w:szCs w:val="20"/>
        </w:rPr>
        <w:t xml:space="preserve"> - frozen bit mapping beginning with the start of the block</w:t>
      </w:r>
    </w:p>
    <w:p w14:paraId="27337536" w14:textId="77777777" w:rsidR="002719A1" w:rsidRPr="0016599F" w:rsidRDefault="002719A1" w:rsidP="0016599F">
      <w:pPr>
        <w:pStyle w:val="ListParagraph"/>
        <w:numPr>
          <w:ilvl w:val="0"/>
          <w:numId w:val="19"/>
        </w:numPr>
        <w:autoSpaceDE w:val="0"/>
        <w:autoSpaceDN w:val="0"/>
        <w:adjustRightInd w:val="0"/>
        <w:jc w:val="left"/>
        <w:rPr>
          <w:rFonts w:ascii="Courier New" w:eastAsiaTheme="minorHAnsi" w:hAnsi="Courier New" w:cs="Courier New"/>
        </w:rPr>
      </w:pPr>
      <w:r w:rsidRPr="0016599F">
        <w:rPr>
          <w:rFonts w:ascii="Courier New" w:eastAsiaTheme="minorHAnsi" w:hAnsi="Courier New" w:cs="Courier New"/>
          <w:b/>
          <w:sz w:val="20"/>
          <w:szCs w:val="20"/>
        </w:rPr>
        <w:t>CASE 1</w:t>
      </w:r>
      <w:r w:rsidRPr="0016599F">
        <w:rPr>
          <w:rFonts w:ascii="Courier New" w:eastAsiaTheme="minorHAnsi" w:hAnsi="Courier New" w:cs="Courier New"/>
          <w:sz w:val="20"/>
          <w:szCs w:val="20"/>
        </w:rPr>
        <w:t xml:space="preserve"> - frozen bit mapping beginning with the first frozen bit position not subjected to puncturing</w:t>
      </w:r>
    </w:p>
    <w:p w14:paraId="7C245B9A" w14:textId="77777777" w:rsidR="002719A1" w:rsidRPr="0016599F" w:rsidRDefault="002719A1" w:rsidP="0016599F">
      <w:pPr>
        <w:pStyle w:val="ListParagraph"/>
        <w:numPr>
          <w:ilvl w:val="0"/>
          <w:numId w:val="19"/>
        </w:numPr>
        <w:autoSpaceDE w:val="0"/>
        <w:autoSpaceDN w:val="0"/>
        <w:adjustRightInd w:val="0"/>
        <w:jc w:val="left"/>
        <w:rPr>
          <w:rFonts w:ascii="Courier New" w:eastAsiaTheme="minorHAnsi" w:hAnsi="Courier New" w:cs="Courier New"/>
        </w:rPr>
      </w:pPr>
      <w:r w:rsidRPr="0016599F">
        <w:rPr>
          <w:rFonts w:ascii="Courier New" w:eastAsiaTheme="minorHAnsi" w:hAnsi="Courier New" w:cs="Courier New"/>
          <w:b/>
          <w:sz w:val="20"/>
          <w:szCs w:val="20"/>
        </w:rPr>
        <w:t>CASE 2</w:t>
      </w:r>
      <w:r w:rsidRPr="0016599F">
        <w:rPr>
          <w:rFonts w:ascii="Courier New" w:eastAsiaTheme="minorHAnsi" w:hAnsi="Courier New" w:cs="Courier New"/>
          <w:sz w:val="20"/>
          <w:szCs w:val="20"/>
        </w:rPr>
        <w:t xml:space="preserve"> - frozen bit mapping beginning with the </w:t>
      </w:r>
      <w:r w:rsidR="0016599F" w:rsidRPr="0016599F">
        <w:rPr>
          <w:rFonts w:ascii="Courier New" w:eastAsiaTheme="minorHAnsi" w:hAnsi="Courier New" w:cs="Courier New"/>
          <w:sz w:val="20"/>
          <w:szCs w:val="20"/>
        </w:rPr>
        <w:t>frozen bit position following the first information bit</w:t>
      </w:r>
    </w:p>
    <w:p w14:paraId="19DB0B9F" w14:textId="77777777" w:rsidR="002719A1" w:rsidRPr="0016599F" w:rsidRDefault="002719A1" w:rsidP="0016599F">
      <w:pPr>
        <w:pStyle w:val="ListParagraph"/>
        <w:numPr>
          <w:ilvl w:val="0"/>
          <w:numId w:val="19"/>
        </w:numPr>
        <w:autoSpaceDE w:val="0"/>
        <w:autoSpaceDN w:val="0"/>
        <w:adjustRightInd w:val="0"/>
        <w:jc w:val="left"/>
        <w:rPr>
          <w:rFonts w:ascii="Courier New" w:eastAsiaTheme="minorHAnsi" w:hAnsi="Courier New" w:cs="Courier New"/>
        </w:rPr>
      </w:pPr>
      <w:r w:rsidRPr="0016599F">
        <w:rPr>
          <w:rFonts w:ascii="Courier New" w:eastAsiaTheme="minorHAnsi" w:hAnsi="Courier New" w:cs="Courier New"/>
          <w:b/>
          <w:sz w:val="20"/>
          <w:szCs w:val="20"/>
        </w:rPr>
        <w:lastRenderedPageBreak/>
        <w:t>CASE 3</w:t>
      </w:r>
      <w:r w:rsidRPr="0016599F">
        <w:rPr>
          <w:rFonts w:ascii="Courier New" w:eastAsiaTheme="minorHAnsi" w:hAnsi="Courier New" w:cs="Courier New"/>
          <w:sz w:val="20"/>
          <w:szCs w:val="20"/>
        </w:rPr>
        <w:t xml:space="preserve"> – frozen and information bit mapping scrambling the entire block, i.e. generic </w:t>
      </w:r>
      <w:proofErr w:type="spellStart"/>
      <w:r w:rsidRPr="0016599F">
        <w:rPr>
          <w:rFonts w:ascii="Courier New" w:eastAsiaTheme="minorHAnsi" w:hAnsi="Courier New" w:cs="Courier New"/>
          <w:sz w:val="20"/>
          <w:szCs w:val="20"/>
        </w:rPr>
        <w:t>codeword</w:t>
      </w:r>
      <w:proofErr w:type="spellEnd"/>
      <w:r w:rsidRPr="0016599F">
        <w:rPr>
          <w:rFonts w:ascii="Courier New" w:eastAsiaTheme="minorHAnsi" w:hAnsi="Courier New" w:cs="Courier New"/>
          <w:sz w:val="20"/>
          <w:szCs w:val="20"/>
        </w:rPr>
        <w:t xml:space="preserve"> scrambling</w:t>
      </w:r>
    </w:p>
    <w:p w14:paraId="0359A32A" w14:textId="77777777" w:rsidR="0016599F" w:rsidRDefault="0016599F" w:rsidP="0016599F">
      <w:pPr>
        <w:autoSpaceDE w:val="0"/>
        <w:autoSpaceDN w:val="0"/>
        <w:adjustRightInd w:val="0"/>
        <w:jc w:val="left"/>
        <w:rPr>
          <w:rFonts w:ascii="Courier New" w:eastAsiaTheme="minorHAnsi" w:hAnsi="Courier New" w:cs="Courier New"/>
        </w:rPr>
      </w:pPr>
    </w:p>
    <w:p w14:paraId="13B4726A" w14:textId="1BABCF20" w:rsidR="00F972E5" w:rsidRPr="00910BA7" w:rsidRDefault="00F972E5" w:rsidP="00910BA7">
      <w:pPr>
        <w:pStyle w:val="BodyText"/>
      </w:pPr>
      <w:r w:rsidRPr="00F972E5">
        <w:rPr>
          <w:noProof/>
        </w:rPr>
        <w:drawing>
          <wp:inline distT="0" distB="0" distL="0" distR="0" wp14:anchorId="7473BA66" wp14:editId="3C510618">
            <wp:extent cx="5943600" cy="409674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96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E8A591" w14:textId="394FE37B" w:rsidR="0016599F" w:rsidRDefault="0016599F" w:rsidP="0016599F">
      <w:pPr>
        <w:pStyle w:val="Caption"/>
        <w:rPr>
          <w:color w:val="auto"/>
          <w:sz w:val="22"/>
          <w:szCs w:val="22"/>
        </w:rPr>
      </w:pPr>
      <w:bookmarkStart w:id="4" w:name="_Ref490165876"/>
      <w:r w:rsidRPr="007152CE">
        <w:rPr>
          <w:color w:val="auto"/>
          <w:sz w:val="22"/>
          <w:szCs w:val="22"/>
        </w:rPr>
        <w:t xml:space="preserve">Figure </w:t>
      </w:r>
      <w:r w:rsidRPr="007152CE">
        <w:rPr>
          <w:color w:val="auto"/>
          <w:sz w:val="22"/>
          <w:szCs w:val="22"/>
        </w:rPr>
        <w:fldChar w:fldCharType="begin"/>
      </w:r>
      <w:r w:rsidRPr="007152CE">
        <w:rPr>
          <w:color w:val="auto"/>
          <w:sz w:val="22"/>
          <w:szCs w:val="22"/>
        </w:rPr>
        <w:instrText xml:space="preserve"> SEQ Figure \* ARABIC </w:instrText>
      </w:r>
      <w:r w:rsidRPr="007152CE">
        <w:rPr>
          <w:color w:val="auto"/>
          <w:sz w:val="22"/>
          <w:szCs w:val="22"/>
        </w:rPr>
        <w:fldChar w:fldCharType="separate"/>
      </w:r>
      <w:r w:rsidR="00094084">
        <w:rPr>
          <w:noProof/>
          <w:color w:val="auto"/>
          <w:sz w:val="22"/>
          <w:szCs w:val="22"/>
        </w:rPr>
        <w:t>4</w:t>
      </w:r>
      <w:r w:rsidRPr="007152CE">
        <w:rPr>
          <w:color w:val="auto"/>
          <w:sz w:val="22"/>
          <w:szCs w:val="22"/>
        </w:rPr>
        <w:fldChar w:fldCharType="end"/>
      </w:r>
      <w:bookmarkEnd w:id="4"/>
      <w:r w:rsidRPr="007152CE">
        <w:rPr>
          <w:color w:val="auto"/>
          <w:sz w:val="22"/>
          <w:szCs w:val="22"/>
        </w:rPr>
        <w:t xml:space="preserve">: </w:t>
      </w:r>
      <w:r>
        <w:rPr>
          <w:color w:val="auto"/>
          <w:sz w:val="22"/>
          <w:szCs w:val="22"/>
        </w:rPr>
        <w:t xml:space="preserve">Side-by-side comparison - </w:t>
      </w:r>
      <w:r w:rsidR="00505AB0">
        <w:rPr>
          <w:color w:val="auto"/>
          <w:sz w:val="22"/>
          <w:szCs w:val="22"/>
        </w:rPr>
        <w:t>UE_ID</w:t>
      </w:r>
      <w:r>
        <w:rPr>
          <w:color w:val="auto"/>
          <w:sz w:val="22"/>
          <w:szCs w:val="22"/>
        </w:rPr>
        <w:t xml:space="preserve"> frozen bit insertion after puncturing</w:t>
      </w:r>
      <w:r w:rsidR="00D10D4E">
        <w:rPr>
          <w:color w:val="auto"/>
          <w:sz w:val="22"/>
          <w:szCs w:val="22"/>
        </w:rPr>
        <w:t xml:space="preserve"> vs. insertion at the block start, coincident with the first frozen bit.</w:t>
      </w:r>
    </w:p>
    <w:p w14:paraId="1CCFB99A" w14:textId="65ABDB2A" w:rsidR="001C5EAC" w:rsidRPr="007134B5" w:rsidRDefault="001C5EAC" w:rsidP="00910BA7">
      <w:pPr>
        <w:spacing w:after="120"/>
        <w:rPr>
          <w:sz w:val="22"/>
          <w:szCs w:val="22"/>
        </w:rPr>
      </w:pPr>
      <w:r w:rsidRPr="00910BA7">
        <w:rPr>
          <w:sz w:val="22"/>
          <w:szCs w:val="22"/>
          <w:lang w:val="en-GB"/>
        </w:rPr>
        <w:t xml:space="preserve">Note that PM growth is accelerated on </w:t>
      </w:r>
      <w:r w:rsidR="00505AB0">
        <w:rPr>
          <w:sz w:val="22"/>
          <w:szCs w:val="22"/>
          <w:lang w:val="en-GB"/>
        </w:rPr>
        <w:t>UE_ID</w:t>
      </w:r>
      <w:r w:rsidRPr="00910BA7">
        <w:rPr>
          <w:sz w:val="22"/>
          <w:szCs w:val="22"/>
          <w:lang w:val="en-GB"/>
        </w:rPr>
        <w:t xml:space="preserve"> match with CASE 0 as compared to CASE 1.</w:t>
      </w:r>
      <w:r w:rsidR="0011712B" w:rsidRPr="00910BA7">
        <w:rPr>
          <w:sz w:val="22"/>
          <w:szCs w:val="22"/>
          <w:lang w:val="en-GB"/>
        </w:rPr>
        <w:t xml:space="preserve"> See </w:t>
      </w:r>
      <w:r w:rsidR="0011712B" w:rsidRPr="00910BA7">
        <w:rPr>
          <w:sz w:val="22"/>
          <w:szCs w:val="22"/>
          <w:lang w:val="en-GB"/>
        </w:rPr>
        <w:fldChar w:fldCharType="begin"/>
      </w:r>
      <w:r w:rsidR="0011712B" w:rsidRPr="00910BA7">
        <w:rPr>
          <w:sz w:val="22"/>
          <w:szCs w:val="22"/>
          <w:lang w:val="en-GB"/>
        </w:rPr>
        <w:instrText xml:space="preserve"> REF _Ref490165876 \h </w:instrText>
      </w:r>
      <w:r w:rsidR="0011712B">
        <w:rPr>
          <w:sz w:val="22"/>
          <w:szCs w:val="22"/>
          <w:lang w:val="en-GB"/>
        </w:rPr>
        <w:instrText xml:space="preserve"> \* MERGEFORMAT </w:instrText>
      </w:r>
      <w:r w:rsidR="0011712B" w:rsidRPr="00910BA7">
        <w:rPr>
          <w:sz w:val="22"/>
          <w:szCs w:val="22"/>
          <w:lang w:val="en-GB"/>
        </w:rPr>
      </w:r>
      <w:r w:rsidR="0011712B" w:rsidRPr="00910BA7">
        <w:rPr>
          <w:sz w:val="22"/>
          <w:szCs w:val="22"/>
          <w:lang w:val="en-GB"/>
        </w:rPr>
        <w:fldChar w:fldCharType="separate"/>
      </w:r>
      <w:r w:rsidR="00094084" w:rsidRPr="007152CE">
        <w:rPr>
          <w:sz w:val="22"/>
          <w:szCs w:val="22"/>
        </w:rPr>
        <w:t xml:space="preserve">Figure </w:t>
      </w:r>
      <w:r w:rsidR="00094084">
        <w:rPr>
          <w:noProof/>
          <w:sz w:val="22"/>
          <w:szCs w:val="22"/>
        </w:rPr>
        <w:t>4</w:t>
      </w:r>
      <w:r w:rsidR="0011712B" w:rsidRPr="00910BA7">
        <w:rPr>
          <w:sz w:val="22"/>
          <w:szCs w:val="22"/>
          <w:lang w:val="en-GB"/>
        </w:rPr>
        <w:fldChar w:fldCharType="end"/>
      </w:r>
      <w:r w:rsidR="0011712B" w:rsidRPr="00910BA7">
        <w:rPr>
          <w:sz w:val="22"/>
          <w:szCs w:val="22"/>
          <w:lang w:val="en-GB"/>
        </w:rPr>
        <w:t>.</w:t>
      </w:r>
      <w:r w:rsidRPr="00910BA7">
        <w:rPr>
          <w:sz w:val="22"/>
          <w:szCs w:val="22"/>
          <w:lang w:val="en-GB"/>
        </w:rPr>
        <w:t xml:space="preserve"> </w:t>
      </w:r>
      <w:r w:rsidR="001139B9" w:rsidRPr="00910BA7">
        <w:rPr>
          <w:sz w:val="22"/>
          <w:szCs w:val="22"/>
          <w:lang w:val="en-GB"/>
        </w:rPr>
        <w:t xml:space="preserve">This is due to the fact that part of the PRBS gets punctured when applied to all frozen bits, thereby undermining its correlation properties. As a result, PM growth with </w:t>
      </w:r>
      <w:r w:rsidR="00505AB0">
        <w:rPr>
          <w:sz w:val="22"/>
          <w:szCs w:val="22"/>
          <w:lang w:val="en-GB"/>
        </w:rPr>
        <w:t>UE_ID</w:t>
      </w:r>
      <w:r w:rsidR="001139B9" w:rsidRPr="00910BA7">
        <w:rPr>
          <w:sz w:val="22"/>
          <w:szCs w:val="22"/>
          <w:lang w:val="en-GB"/>
        </w:rPr>
        <w:t xml:space="preserve"> match in CASE </w:t>
      </w:r>
      <w:r w:rsidR="00B455DE">
        <w:rPr>
          <w:sz w:val="22"/>
          <w:szCs w:val="22"/>
          <w:lang w:val="en-GB"/>
        </w:rPr>
        <w:t>0</w:t>
      </w:r>
      <w:r w:rsidR="001139B9" w:rsidRPr="00910BA7">
        <w:rPr>
          <w:sz w:val="22"/>
          <w:szCs w:val="22"/>
          <w:lang w:val="en-GB"/>
        </w:rPr>
        <w:t xml:space="preserve"> is</w:t>
      </w:r>
      <w:r w:rsidRPr="00910BA7">
        <w:rPr>
          <w:sz w:val="22"/>
          <w:szCs w:val="22"/>
          <w:lang w:val="en-GB"/>
        </w:rPr>
        <w:t xml:space="preserve"> less differentiated from</w:t>
      </w:r>
      <w:r w:rsidR="001139B9" w:rsidRPr="00910BA7">
        <w:rPr>
          <w:sz w:val="22"/>
          <w:szCs w:val="22"/>
          <w:lang w:val="en-GB"/>
        </w:rPr>
        <w:t xml:space="preserve"> that with </w:t>
      </w:r>
      <w:r w:rsidR="00505AB0">
        <w:rPr>
          <w:sz w:val="22"/>
          <w:szCs w:val="22"/>
          <w:lang w:val="en-GB"/>
        </w:rPr>
        <w:t>UE_ID</w:t>
      </w:r>
      <w:r w:rsidRPr="00910BA7">
        <w:rPr>
          <w:sz w:val="22"/>
          <w:szCs w:val="22"/>
          <w:lang w:val="en-GB"/>
        </w:rPr>
        <w:t xml:space="preserve"> mismatch</w:t>
      </w:r>
      <w:r w:rsidR="001139B9" w:rsidRPr="00910BA7">
        <w:rPr>
          <w:sz w:val="22"/>
          <w:szCs w:val="22"/>
          <w:lang w:val="en-GB"/>
        </w:rPr>
        <w:t>,</w:t>
      </w:r>
      <w:r w:rsidRPr="00910BA7">
        <w:rPr>
          <w:sz w:val="22"/>
          <w:szCs w:val="22"/>
          <w:lang w:val="en-GB"/>
        </w:rPr>
        <w:t xml:space="preserve"> reducing the effectiveness</w:t>
      </w:r>
      <w:r w:rsidR="001139B9" w:rsidRPr="00910BA7">
        <w:rPr>
          <w:sz w:val="22"/>
          <w:szCs w:val="22"/>
          <w:lang w:val="en-GB"/>
        </w:rPr>
        <w:t xml:space="preserve"> of applying the PRBS coincident with the first frozen bit relative to that observed when suspending application of the PRBS until the first frozen bit after puncturing</w:t>
      </w:r>
      <w:r w:rsidR="00B455DE">
        <w:rPr>
          <w:sz w:val="22"/>
          <w:szCs w:val="22"/>
          <w:lang w:val="en-GB"/>
        </w:rPr>
        <w:t xml:space="preserve"> as is done with</w:t>
      </w:r>
      <w:r w:rsidR="00014713" w:rsidRPr="00910BA7">
        <w:rPr>
          <w:sz w:val="22"/>
          <w:szCs w:val="22"/>
          <w:lang w:val="en-GB"/>
        </w:rPr>
        <w:t xml:space="preserve"> CASE 1</w:t>
      </w:r>
      <w:r w:rsidR="001139B9" w:rsidRPr="00910BA7">
        <w:rPr>
          <w:sz w:val="22"/>
          <w:szCs w:val="22"/>
          <w:lang w:val="en-GB"/>
        </w:rPr>
        <w:t>.</w:t>
      </w:r>
    </w:p>
    <w:p w14:paraId="5124710F" w14:textId="5A5685E0" w:rsidR="007C09A8" w:rsidRDefault="007C09A8" w:rsidP="0016599F">
      <w:pPr>
        <w:pStyle w:val="BodyText"/>
        <w:widowControl w:val="0"/>
        <w:autoSpaceDE w:val="0"/>
        <w:autoSpaceDN w:val="0"/>
        <w:adjustRightInd w:val="0"/>
        <w:spacing w:after="0"/>
        <w:rPr>
          <w:lang w:val="en-GB"/>
        </w:rPr>
      </w:pPr>
    </w:p>
    <w:p w14:paraId="5F746A9E" w14:textId="5AFB327C" w:rsidR="003D2A45" w:rsidRPr="009D723E" w:rsidRDefault="003D2A45" w:rsidP="0016599F">
      <w:pPr>
        <w:pStyle w:val="BodyText"/>
        <w:widowControl w:val="0"/>
        <w:autoSpaceDE w:val="0"/>
        <w:autoSpaceDN w:val="0"/>
        <w:adjustRightInd w:val="0"/>
        <w:spacing w:after="0"/>
        <w:rPr>
          <w:lang w:val="en-GB"/>
        </w:rPr>
      </w:pPr>
      <w:r>
        <w:rPr>
          <w:noProof/>
        </w:rPr>
        <w:lastRenderedPageBreak/>
        <w:drawing>
          <wp:inline distT="0" distB="0" distL="0" distR="0" wp14:anchorId="7411DB57" wp14:editId="14B98B1F">
            <wp:extent cx="5943600" cy="4095654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95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22DED" w14:textId="6AA4AD09" w:rsidR="007C09A8" w:rsidRDefault="007C09A8" w:rsidP="007C09A8">
      <w:pPr>
        <w:pStyle w:val="Caption"/>
        <w:rPr>
          <w:color w:val="auto"/>
          <w:sz w:val="22"/>
          <w:szCs w:val="22"/>
        </w:rPr>
      </w:pPr>
      <w:bookmarkStart w:id="5" w:name="_Ref490215712"/>
      <w:r w:rsidRPr="007152CE">
        <w:rPr>
          <w:color w:val="auto"/>
          <w:sz w:val="22"/>
          <w:szCs w:val="22"/>
        </w:rPr>
        <w:t xml:space="preserve">Figure </w:t>
      </w:r>
      <w:r w:rsidRPr="007152CE">
        <w:rPr>
          <w:color w:val="auto"/>
          <w:sz w:val="22"/>
          <w:szCs w:val="22"/>
        </w:rPr>
        <w:fldChar w:fldCharType="begin"/>
      </w:r>
      <w:r w:rsidRPr="007152CE">
        <w:rPr>
          <w:color w:val="auto"/>
          <w:sz w:val="22"/>
          <w:szCs w:val="22"/>
        </w:rPr>
        <w:instrText xml:space="preserve"> SEQ Figure \* ARABIC </w:instrText>
      </w:r>
      <w:r w:rsidRPr="007152CE">
        <w:rPr>
          <w:color w:val="auto"/>
          <w:sz w:val="22"/>
          <w:szCs w:val="22"/>
        </w:rPr>
        <w:fldChar w:fldCharType="separate"/>
      </w:r>
      <w:r w:rsidR="00094084">
        <w:rPr>
          <w:noProof/>
          <w:color w:val="auto"/>
          <w:sz w:val="22"/>
          <w:szCs w:val="22"/>
        </w:rPr>
        <w:t>5</w:t>
      </w:r>
      <w:r w:rsidRPr="007152CE">
        <w:rPr>
          <w:color w:val="auto"/>
          <w:sz w:val="22"/>
          <w:szCs w:val="22"/>
        </w:rPr>
        <w:fldChar w:fldCharType="end"/>
      </w:r>
      <w:bookmarkEnd w:id="5"/>
      <w:r w:rsidRPr="007152CE">
        <w:rPr>
          <w:color w:val="auto"/>
          <w:sz w:val="22"/>
          <w:szCs w:val="22"/>
        </w:rPr>
        <w:t xml:space="preserve">: </w:t>
      </w:r>
      <w:r>
        <w:rPr>
          <w:color w:val="auto"/>
          <w:sz w:val="22"/>
          <w:szCs w:val="22"/>
        </w:rPr>
        <w:t xml:space="preserve">Side-by-side </w:t>
      </w:r>
      <w:r w:rsidR="002719A1">
        <w:rPr>
          <w:color w:val="auto"/>
          <w:sz w:val="22"/>
          <w:szCs w:val="22"/>
        </w:rPr>
        <w:t xml:space="preserve">comparison - </w:t>
      </w:r>
      <w:r w:rsidR="00505AB0">
        <w:rPr>
          <w:color w:val="auto"/>
          <w:sz w:val="22"/>
          <w:szCs w:val="22"/>
        </w:rPr>
        <w:t>UE_ID</w:t>
      </w:r>
      <w:r>
        <w:rPr>
          <w:color w:val="auto"/>
          <w:sz w:val="22"/>
          <w:szCs w:val="22"/>
        </w:rPr>
        <w:t xml:space="preserve"> frozen bit insertion</w:t>
      </w:r>
      <w:r w:rsidR="002719A1">
        <w:rPr>
          <w:color w:val="auto"/>
          <w:sz w:val="22"/>
          <w:szCs w:val="22"/>
        </w:rPr>
        <w:t xml:space="preserve"> after puncturing</w:t>
      </w:r>
      <w:r>
        <w:rPr>
          <w:color w:val="auto"/>
          <w:sz w:val="22"/>
          <w:szCs w:val="22"/>
        </w:rPr>
        <w:t xml:space="preserve"> vs. </w:t>
      </w:r>
      <w:r w:rsidR="00D10D4E">
        <w:rPr>
          <w:color w:val="auto"/>
          <w:sz w:val="22"/>
          <w:szCs w:val="22"/>
        </w:rPr>
        <w:t>insertion starting with the frozen bit-field following the first information bit.</w:t>
      </w:r>
    </w:p>
    <w:p w14:paraId="0ECF47F5" w14:textId="74A1F5B3" w:rsidR="001139B9" w:rsidRPr="007134B5" w:rsidRDefault="001139B9" w:rsidP="00910BA7">
      <w:pPr>
        <w:spacing w:after="120"/>
        <w:rPr>
          <w:sz w:val="22"/>
          <w:szCs w:val="22"/>
        </w:rPr>
      </w:pPr>
      <w:r w:rsidRPr="00910BA7">
        <w:rPr>
          <w:sz w:val="22"/>
          <w:szCs w:val="22"/>
          <w:lang w:val="en-GB"/>
        </w:rPr>
        <w:t xml:space="preserve">In CASE 2, PM growth on </w:t>
      </w:r>
      <w:r w:rsidR="00505AB0">
        <w:rPr>
          <w:sz w:val="22"/>
          <w:szCs w:val="22"/>
          <w:lang w:val="en-GB"/>
        </w:rPr>
        <w:t>UE_ID</w:t>
      </w:r>
      <w:r w:rsidRPr="00910BA7">
        <w:rPr>
          <w:sz w:val="22"/>
          <w:szCs w:val="22"/>
          <w:lang w:val="en-GB"/>
        </w:rPr>
        <w:t xml:space="preserve"> mismatch is </w:t>
      </w:r>
      <w:r w:rsidR="00014713" w:rsidRPr="00910BA7">
        <w:rPr>
          <w:sz w:val="22"/>
          <w:szCs w:val="22"/>
          <w:lang w:val="en-GB"/>
        </w:rPr>
        <w:t>reduced</w:t>
      </w:r>
      <w:r w:rsidRPr="00910BA7">
        <w:rPr>
          <w:sz w:val="22"/>
          <w:szCs w:val="22"/>
          <w:lang w:val="en-GB"/>
        </w:rPr>
        <w:t xml:space="preserve"> compared to that</w:t>
      </w:r>
      <w:r w:rsidR="005C6A8E" w:rsidRPr="00910BA7">
        <w:rPr>
          <w:sz w:val="22"/>
          <w:szCs w:val="22"/>
          <w:lang w:val="en-GB"/>
        </w:rPr>
        <w:t xml:space="preserve"> seen</w:t>
      </w:r>
      <w:r w:rsidRPr="00910BA7">
        <w:rPr>
          <w:sz w:val="22"/>
          <w:szCs w:val="22"/>
          <w:lang w:val="en-GB"/>
        </w:rPr>
        <w:t xml:space="preserve"> </w:t>
      </w:r>
      <w:r w:rsidR="005C6A8E" w:rsidRPr="00910BA7">
        <w:rPr>
          <w:sz w:val="22"/>
          <w:szCs w:val="22"/>
          <w:lang w:val="en-GB"/>
        </w:rPr>
        <w:t>in</w:t>
      </w:r>
      <w:r w:rsidRPr="00910BA7">
        <w:rPr>
          <w:sz w:val="22"/>
          <w:szCs w:val="22"/>
          <w:lang w:val="en-GB"/>
        </w:rPr>
        <w:t xml:space="preserve"> CASE </w:t>
      </w:r>
      <w:r w:rsidR="005C6A8E" w:rsidRPr="00910BA7">
        <w:rPr>
          <w:sz w:val="22"/>
          <w:szCs w:val="22"/>
          <w:lang w:val="en-GB"/>
        </w:rPr>
        <w:t>1</w:t>
      </w:r>
      <w:r w:rsidRPr="00910BA7">
        <w:rPr>
          <w:sz w:val="22"/>
          <w:szCs w:val="22"/>
          <w:lang w:val="en-GB"/>
        </w:rPr>
        <w:t>.</w:t>
      </w:r>
      <w:r w:rsidR="0011712B">
        <w:rPr>
          <w:sz w:val="22"/>
          <w:szCs w:val="22"/>
          <w:lang w:val="en-GB"/>
        </w:rPr>
        <w:t xml:space="preserve"> See </w:t>
      </w:r>
      <w:r w:rsidR="0011712B">
        <w:rPr>
          <w:sz w:val="22"/>
          <w:szCs w:val="22"/>
          <w:lang w:val="en-GB"/>
        </w:rPr>
        <w:fldChar w:fldCharType="begin"/>
      </w:r>
      <w:r w:rsidR="0011712B">
        <w:rPr>
          <w:sz w:val="22"/>
          <w:szCs w:val="22"/>
          <w:lang w:val="en-GB"/>
        </w:rPr>
        <w:instrText xml:space="preserve"> REF _Ref490215712 \h </w:instrText>
      </w:r>
      <w:r w:rsidR="0011712B">
        <w:rPr>
          <w:sz w:val="22"/>
          <w:szCs w:val="22"/>
          <w:lang w:val="en-GB"/>
        </w:rPr>
      </w:r>
      <w:r w:rsidR="0011712B">
        <w:rPr>
          <w:sz w:val="22"/>
          <w:szCs w:val="22"/>
          <w:lang w:val="en-GB"/>
        </w:rPr>
        <w:fldChar w:fldCharType="separate"/>
      </w:r>
      <w:r w:rsidR="00094084" w:rsidRPr="007152CE">
        <w:rPr>
          <w:sz w:val="22"/>
          <w:szCs w:val="22"/>
        </w:rPr>
        <w:t xml:space="preserve">Figure </w:t>
      </w:r>
      <w:r w:rsidR="00094084">
        <w:rPr>
          <w:noProof/>
          <w:sz w:val="22"/>
          <w:szCs w:val="22"/>
        </w:rPr>
        <w:t>5</w:t>
      </w:r>
      <w:r w:rsidR="0011712B">
        <w:rPr>
          <w:sz w:val="22"/>
          <w:szCs w:val="22"/>
          <w:lang w:val="en-GB"/>
        </w:rPr>
        <w:fldChar w:fldCharType="end"/>
      </w:r>
      <w:r w:rsidR="0011712B">
        <w:rPr>
          <w:sz w:val="22"/>
          <w:szCs w:val="22"/>
          <w:lang w:val="en-GB"/>
        </w:rPr>
        <w:t>.</w:t>
      </w:r>
      <w:r w:rsidRPr="00910BA7">
        <w:rPr>
          <w:sz w:val="22"/>
          <w:szCs w:val="22"/>
          <w:lang w:val="en-GB"/>
        </w:rPr>
        <w:t xml:space="preserve"> An observed lack of growth appears where the PRBS might have been assigned in initial frozen bit</w:t>
      </w:r>
      <w:r w:rsidR="005C6A8E" w:rsidRPr="00910BA7">
        <w:rPr>
          <w:sz w:val="22"/>
          <w:szCs w:val="22"/>
          <w:lang w:val="en-GB"/>
        </w:rPr>
        <w:t xml:space="preserve"> position</w:t>
      </w:r>
      <w:r w:rsidRPr="00910BA7">
        <w:rPr>
          <w:sz w:val="22"/>
          <w:szCs w:val="22"/>
          <w:lang w:val="en-GB"/>
        </w:rPr>
        <w:t>s. Without th</w:t>
      </w:r>
      <w:r w:rsidR="005C6A8E" w:rsidRPr="00910BA7">
        <w:rPr>
          <w:sz w:val="22"/>
          <w:szCs w:val="22"/>
          <w:lang w:val="en-GB"/>
        </w:rPr>
        <w:t>is</w:t>
      </w:r>
      <w:r w:rsidRPr="00910BA7">
        <w:rPr>
          <w:sz w:val="22"/>
          <w:szCs w:val="22"/>
          <w:lang w:val="en-GB"/>
        </w:rPr>
        <w:t xml:space="preserve"> initial growth, </w:t>
      </w:r>
      <w:r w:rsidR="00014713" w:rsidRPr="00910BA7">
        <w:rPr>
          <w:sz w:val="22"/>
          <w:szCs w:val="22"/>
          <w:lang w:val="en-GB"/>
        </w:rPr>
        <w:t xml:space="preserve">the separation between match/mismatch with CASE </w:t>
      </w:r>
      <w:r w:rsidR="005C6A8E" w:rsidRPr="00910BA7">
        <w:rPr>
          <w:sz w:val="22"/>
          <w:szCs w:val="22"/>
          <w:lang w:val="en-GB"/>
        </w:rPr>
        <w:t>2</w:t>
      </w:r>
      <w:r w:rsidR="00014713" w:rsidRPr="00910BA7">
        <w:rPr>
          <w:sz w:val="22"/>
          <w:szCs w:val="22"/>
          <w:lang w:val="en-GB"/>
        </w:rPr>
        <w:t xml:space="preserve"> is also diminished, again limiting the effectiveness of suspending the PRBS mapping until after the first information bit relative to th</w:t>
      </w:r>
      <w:r w:rsidR="005C6A8E" w:rsidRPr="00910BA7">
        <w:rPr>
          <w:sz w:val="22"/>
          <w:szCs w:val="22"/>
          <w:lang w:val="en-GB"/>
        </w:rPr>
        <w:t>at</w:t>
      </w:r>
      <w:r w:rsidR="00014713" w:rsidRPr="00910BA7">
        <w:rPr>
          <w:sz w:val="22"/>
          <w:szCs w:val="22"/>
          <w:lang w:val="en-GB"/>
        </w:rPr>
        <w:t xml:space="preserve"> observed when suspending application of the PRBS until the first frozen bit after punc</w:t>
      </w:r>
      <w:r w:rsidR="001F4B78">
        <w:rPr>
          <w:sz w:val="22"/>
          <w:szCs w:val="22"/>
          <w:lang w:val="en-GB"/>
        </w:rPr>
        <w:t>turing as in</w:t>
      </w:r>
      <w:r w:rsidR="00014713" w:rsidRPr="00910BA7">
        <w:rPr>
          <w:sz w:val="22"/>
          <w:szCs w:val="22"/>
          <w:lang w:val="en-GB"/>
        </w:rPr>
        <w:t xml:space="preserve"> CASE 1.</w:t>
      </w:r>
    </w:p>
    <w:p w14:paraId="1A78E95E" w14:textId="6971AA73" w:rsidR="0016599F" w:rsidRDefault="0016599F" w:rsidP="0016599F">
      <w:pPr>
        <w:pStyle w:val="Caption"/>
        <w:spacing w:after="0"/>
        <w:rPr>
          <w:color w:val="auto"/>
          <w:sz w:val="22"/>
          <w:szCs w:val="22"/>
        </w:rPr>
      </w:pPr>
    </w:p>
    <w:p w14:paraId="0529D539" w14:textId="56F67030" w:rsidR="003D2A45" w:rsidRPr="00910BA7" w:rsidRDefault="003D2A45" w:rsidP="00910BA7">
      <w:r>
        <w:rPr>
          <w:noProof/>
        </w:rPr>
        <w:lastRenderedPageBreak/>
        <w:drawing>
          <wp:inline distT="0" distB="0" distL="0" distR="0" wp14:anchorId="538C5BB9" wp14:editId="612ABB95">
            <wp:extent cx="5943600" cy="4083637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83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D6FD3" w14:textId="10A1FA56" w:rsidR="0016599F" w:rsidRDefault="0016599F" w:rsidP="0016599F">
      <w:pPr>
        <w:pStyle w:val="Caption"/>
        <w:rPr>
          <w:color w:val="auto"/>
          <w:sz w:val="22"/>
          <w:szCs w:val="22"/>
        </w:rPr>
      </w:pPr>
      <w:bookmarkStart w:id="6" w:name="_Ref490165891"/>
      <w:r w:rsidRPr="007152CE">
        <w:rPr>
          <w:color w:val="auto"/>
          <w:sz w:val="22"/>
          <w:szCs w:val="22"/>
        </w:rPr>
        <w:t xml:space="preserve">Figure </w:t>
      </w:r>
      <w:r w:rsidRPr="007152CE">
        <w:rPr>
          <w:color w:val="auto"/>
          <w:sz w:val="22"/>
          <w:szCs w:val="22"/>
        </w:rPr>
        <w:fldChar w:fldCharType="begin"/>
      </w:r>
      <w:r w:rsidRPr="007152CE">
        <w:rPr>
          <w:color w:val="auto"/>
          <w:sz w:val="22"/>
          <w:szCs w:val="22"/>
        </w:rPr>
        <w:instrText xml:space="preserve"> SEQ Figure \* ARABIC </w:instrText>
      </w:r>
      <w:r w:rsidRPr="007152CE">
        <w:rPr>
          <w:color w:val="auto"/>
          <w:sz w:val="22"/>
          <w:szCs w:val="22"/>
        </w:rPr>
        <w:fldChar w:fldCharType="separate"/>
      </w:r>
      <w:r w:rsidR="00094084">
        <w:rPr>
          <w:noProof/>
          <w:color w:val="auto"/>
          <w:sz w:val="22"/>
          <w:szCs w:val="22"/>
        </w:rPr>
        <w:t>6</w:t>
      </w:r>
      <w:r w:rsidRPr="007152CE">
        <w:rPr>
          <w:color w:val="auto"/>
          <w:sz w:val="22"/>
          <w:szCs w:val="22"/>
        </w:rPr>
        <w:fldChar w:fldCharType="end"/>
      </w:r>
      <w:bookmarkEnd w:id="6"/>
      <w:r w:rsidRPr="007152CE">
        <w:rPr>
          <w:color w:val="auto"/>
          <w:sz w:val="22"/>
          <w:szCs w:val="22"/>
        </w:rPr>
        <w:t xml:space="preserve">: </w:t>
      </w:r>
      <w:r>
        <w:rPr>
          <w:color w:val="auto"/>
          <w:sz w:val="22"/>
          <w:szCs w:val="22"/>
        </w:rPr>
        <w:t xml:space="preserve">Side-by-side comparison - </w:t>
      </w:r>
      <w:r w:rsidR="00505AB0">
        <w:rPr>
          <w:color w:val="auto"/>
          <w:sz w:val="22"/>
          <w:szCs w:val="22"/>
        </w:rPr>
        <w:t>UE_ID</w:t>
      </w:r>
      <w:r>
        <w:rPr>
          <w:color w:val="auto"/>
          <w:sz w:val="22"/>
          <w:szCs w:val="22"/>
        </w:rPr>
        <w:t xml:space="preserve"> frozen bit insertion after puncturing vs. generic </w:t>
      </w:r>
      <w:proofErr w:type="spellStart"/>
      <w:r>
        <w:rPr>
          <w:color w:val="auto"/>
          <w:sz w:val="22"/>
          <w:szCs w:val="22"/>
        </w:rPr>
        <w:t>codeword</w:t>
      </w:r>
      <w:proofErr w:type="spellEnd"/>
      <w:r>
        <w:rPr>
          <w:color w:val="auto"/>
          <w:sz w:val="22"/>
          <w:szCs w:val="22"/>
        </w:rPr>
        <w:t xml:space="preserve"> scrambling</w:t>
      </w:r>
    </w:p>
    <w:p w14:paraId="020031EF" w14:textId="310D63C6" w:rsidR="0011712B" w:rsidRDefault="0011712B" w:rsidP="00910BA7">
      <w:pPr>
        <w:spacing w:after="120"/>
        <w:rPr>
          <w:sz w:val="22"/>
          <w:szCs w:val="22"/>
          <w:lang w:val="en-GB"/>
        </w:rPr>
      </w:pPr>
      <w:r w:rsidRPr="006F078C">
        <w:rPr>
          <w:sz w:val="22"/>
          <w:szCs w:val="22"/>
          <w:lang w:val="en-GB"/>
        </w:rPr>
        <w:t xml:space="preserve">In CASE 3, PM growth on </w:t>
      </w:r>
      <w:r w:rsidR="00505AB0">
        <w:rPr>
          <w:sz w:val="22"/>
          <w:szCs w:val="22"/>
          <w:lang w:val="en-GB"/>
        </w:rPr>
        <w:t>UE_ID</w:t>
      </w:r>
      <w:r w:rsidRPr="006F078C">
        <w:rPr>
          <w:sz w:val="22"/>
          <w:szCs w:val="22"/>
          <w:lang w:val="en-GB"/>
        </w:rPr>
        <w:t xml:space="preserve"> mismatch is muted compared to that in CASE 1. This is due to the fact that PM updates on information bits do not directly reflect</w:t>
      </w:r>
      <w:r w:rsidR="00D462A5" w:rsidRPr="006F078C">
        <w:rPr>
          <w:sz w:val="22"/>
          <w:szCs w:val="22"/>
          <w:lang w:val="en-GB"/>
        </w:rPr>
        <w:t xml:space="preserve"> the presence of a match/mismatch to a presumed bit pattern.</w:t>
      </w:r>
    </w:p>
    <w:p w14:paraId="51D7BFBA" w14:textId="69B9750D" w:rsidR="0016599F" w:rsidRPr="001C5EAC" w:rsidRDefault="0016599F" w:rsidP="00910BA7">
      <w:pPr>
        <w:spacing w:after="120"/>
        <w:rPr>
          <w:sz w:val="22"/>
          <w:szCs w:val="22"/>
          <w:lang w:val="en-GB"/>
        </w:rPr>
      </w:pPr>
      <w:r w:rsidRPr="00910BA7">
        <w:rPr>
          <w:sz w:val="22"/>
          <w:szCs w:val="22"/>
          <w:lang w:val="en-GB"/>
        </w:rPr>
        <w:t>Th</w:t>
      </w:r>
      <w:r w:rsidR="00FF3E5A" w:rsidRPr="00910BA7">
        <w:rPr>
          <w:sz w:val="22"/>
          <w:szCs w:val="22"/>
          <w:lang w:val="en-GB"/>
        </w:rPr>
        <w:t>e</w:t>
      </w:r>
      <w:r w:rsidRPr="00910BA7">
        <w:rPr>
          <w:sz w:val="22"/>
          <w:szCs w:val="22"/>
          <w:lang w:val="en-GB"/>
        </w:rPr>
        <w:t xml:space="preserve"> </w:t>
      </w:r>
      <w:r w:rsidR="00FF3E5A" w:rsidRPr="00910BA7">
        <w:rPr>
          <w:sz w:val="22"/>
          <w:szCs w:val="22"/>
          <w:lang w:val="en-GB"/>
        </w:rPr>
        <w:t xml:space="preserve">PM separation </w:t>
      </w:r>
      <w:r w:rsidR="00222FA5" w:rsidRPr="001660BD">
        <w:rPr>
          <w:sz w:val="22"/>
          <w:szCs w:val="22"/>
          <w:lang w:val="en-GB"/>
        </w:rPr>
        <w:t xml:space="preserve">in CASES 0, 2, 3 </w:t>
      </w:r>
      <w:r w:rsidRPr="00910BA7">
        <w:rPr>
          <w:sz w:val="22"/>
          <w:szCs w:val="22"/>
          <w:lang w:val="en-GB"/>
        </w:rPr>
        <w:t>i</w:t>
      </w:r>
      <w:r w:rsidR="00FF3E5A" w:rsidRPr="00910BA7">
        <w:rPr>
          <w:sz w:val="22"/>
          <w:szCs w:val="22"/>
          <w:lang w:val="en-GB"/>
        </w:rPr>
        <w:t>s</w:t>
      </w:r>
      <w:r w:rsidRPr="00910BA7">
        <w:rPr>
          <w:sz w:val="22"/>
          <w:szCs w:val="22"/>
          <w:lang w:val="en-GB"/>
        </w:rPr>
        <w:t xml:space="preserve"> relatively small</w:t>
      </w:r>
      <w:r w:rsidR="00FF3E5A" w:rsidRPr="00910BA7">
        <w:rPr>
          <w:sz w:val="22"/>
          <w:szCs w:val="22"/>
          <w:lang w:val="en-GB"/>
        </w:rPr>
        <w:t>, thereby</w:t>
      </w:r>
      <w:r w:rsidRPr="00910BA7">
        <w:rPr>
          <w:sz w:val="22"/>
          <w:szCs w:val="22"/>
          <w:lang w:val="en-GB"/>
        </w:rPr>
        <w:t xml:space="preserve"> </w:t>
      </w:r>
      <w:r w:rsidR="00FF3E5A" w:rsidRPr="00910BA7">
        <w:rPr>
          <w:sz w:val="22"/>
          <w:szCs w:val="22"/>
          <w:lang w:val="en-GB"/>
        </w:rPr>
        <w:t xml:space="preserve">compromising </w:t>
      </w:r>
      <w:r w:rsidRPr="00910BA7">
        <w:rPr>
          <w:sz w:val="22"/>
          <w:szCs w:val="22"/>
          <w:lang w:val="en-GB"/>
        </w:rPr>
        <w:t xml:space="preserve">the reliability of ET with respect to that where the </w:t>
      </w:r>
      <w:r w:rsidR="00505AB0">
        <w:rPr>
          <w:sz w:val="22"/>
          <w:szCs w:val="22"/>
          <w:lang w:val="en-GB"/>
        </w:rPr>
        <w:t>UE_ID</w:t>
      </w:r>
      <w:r w:rsidRPr="00910BA7">
        <w:rPr>
          <w:sz w:val="22"/>
          <w:szCs w:val="22"/>
          <w:lang w:val="en-GB"/>
        </w:rPr>
        <w:t xml:space="preserve"> insertion occupies the frozen bits not subjected to puncturing.</w:t>
      </w:r>
      <w:r w:rsidR="00DC4833" w:rsidRPr="00910BA7">
        <w:rPr>
          <w:sz w:val="22"/>
          <w:szCs w:val="22"/>
          <w:lang w:val="en-GB"/>
        </w:rPr>
        <w:t xml:space="preserve"> </w:t>
      </w:r>
    </w:p>
    <w:p w14:paraId="0B8D0EA3" w14:textId="77777777" w:rsidR="001C5EAC" w:rsidRPr="00910BA7" w:rsidRDefault="001C5EAC" w:rsidP="001C5EAC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 w:rsidRPr="00910BA7">
        <w:rPr>
          <w:i/>
          <w:sz w:val="22"/>
          <w:szCs w:val="22"/>
        </w:rPr>
        <w:t>The PRBS mapping to the frozen bit-field has measurable impact on ET performance.</w:t>
      </w:r>
    </w:p>
    <w:p w14:paraId="3470F6AC" w14:textId="1D60B22D" w:rsidR="001C5EAC" w:rsidRPr="00910BA7" w:rsidRDefault="001C5EAC" w:rsidP="001C5EAC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 w:rsidRPr="00910BA7">
        <w:rPr>
          <w:i/>
          <w:sz w:val="22"/>
          <w:szCs w:val="22"/>
        </w:rPr>
        <w:t>Information bit scrambling does not have a direct influence in metrics affecting early termination.</w:t>
      </w:r>
    </w:p>
    <w:p w14:paraId="4F866CD0" w14:textId="5729962D" w:rsidR="00CE1D86" w:rsidRDefault="00CE1D86" w:rsidP="00D462A5">
      <w:pPr>
        <w:pStyle w:val="ListParagraph"/>
        <w:numPr>
          <w:ilvl w:val="0"/>
          <w:numId w:val="5"/>
        </w:numPr>
        <w:spacing w:after="120"/>
        <w:ind w:left="0" w:firstLine="0"/>
        <w:rPr>
          <w:i/>
          <w:sz w:val="22"/>
          <w:szCs w:val="22"/>
        </w:rPr>
      </w:pPr>
      <w:r w:rsidRPr="00910BA7">
        <w:rPr>
          <w:i/>
          <w:sz w:val="22"/>
          <w:szCs w:val="22"/>
        </w:rPr>
        <w:t>Adopt PRBS insertion initialized with an applicable RNTI into the frozen bit</w:t>
      </w:r>
      <w:r>
        <w:rPr>
          <w:i/>
          <w:sz w:val="22"/>
          <w:szCs w:val="22"/>
        </w:rPr>
        <w:t>-field</w:t>
      </w:r>
      <w:r w:rsidRPr="00910BA7">
        <w:rPr>
          <w:i/>
          <w:sz w:val="22"/>
          <w:szCs w:val="22"/>
        </w:rPr>
        <w:t xml:space="preserve"> to facilitate early discrimination on DCI blind detection</w:t>
      </w:r>
      <w:r>
        <w:rPr>
          <w:i/>
          <w:sz w:val="22"/>
          <w:szCs w:val="22"/>
        </w:rPr>
        <w:t>.</w:t>
      </w:r>
    </w:p>
    <w:p w14:paraId="1A244FBF" w14:textId="46160B47" w:rsidR="00CE1D86" w:rsidRDefault="00CE1D86" w:rsidP="00CE1D86">
      <w:pPr>
        <w:pStyle w:val="ListParagraph"/>
        <w:numPr>
          <w:ilvl w:val="0"/>
          <w:numId w:val="5"/>
        </w:numPr>
        <w:spacing w:after="120"/>
        <w:ind w:left="0" w:firstLine="0"/>
        <w:rPr>
          <w:i/>
          <w:sz w:val="22"/>
          <w:szCs w:val="22"/>
        </w:rPr>
      </w:pPr>
      <w:r>
        <w:rPr>
          <w:i/>
          <w:sz w:val="22"/>
          <w:szCs w:val="22"/>
        </w:rPr>
        <w:t xml:space="preserve">Initiate the </w:t>
      </w:r>
      <w:r w:rsidR="00222FA5">
        <w:rPr>
          <w:i/>
          <w:sz w:val="22"/>
          <w:szCs w:val="22"/>
        </w:rPr>
        <w:t>PRBS insertion with the first frozen bit</w:t>
      </w:r>
      <w:r>
        <w:rPr>
          <w:i/>
          <w:sz w:val="22"/>
          <w:szCs w:val="22"/>
        </w:rPr>
        <w:t xml:space="preserve"> position</w:t>
      </w:r>
      <w:r w:rsidR="00222FA5">
        <w:rPr>
          <w:i/>
          <w:sz w:val="22"/>
          <w:szCs w:val="22"/>
        </w:rPr>
        <w:t xml:space="preserve"> </w:t>
      </w:r>
      <w:r>
        <w:rPr>
          <w:i/>
          <w:sz w:val="22"/>
          <w:szCs w:val="22"/>
        </w:rPr>
        <w:t xml:space="preserve">following </w:t>
      </w:r>
      <w:r w:rsidR="00222FA5">
        <w:rPr>
          <w:i/>
          <w:sz w:val="22"/>
          <w:szCs w:val="22"/>
        </w:rPr>
        <w:t>any</w:t>
      </w:r>
      <w:r w:rsidR="00D462A5" w:rsidRPr="000015AD">
        <w:rPr>
          <w:i/>
          <w:sz w:val="22"/>
          <w:szCs w:val="22"/>
        </w:rPr>
        <w:t xml:space="preserve"> </w:t>
      </w:r>
      <w:r w:rsidR="00222FA5" w:rsidRPr="00910BA7">
        <w:rPr>
          <w:i/>
          <w:sz w:val="22"/>
          <w:szCs w:val="22"/>
        </w:rPr>
        <w:t>block puncturing/shortening</w:t>
      </w:r>
      <w:r w:rsidR="00D462A5" w:rsidRPr="000015AD">
        <w:rPr>
          <w:i/>
          <w:sz w:val="22"/>
          <w:szCs w:val="22"/>
        </w:rPr>
        <w:t>.</w:t>
      </w:r>
    </w:p>
    <w:p w14:paraId="2121233B" w14:textId="6676B961" w:rsidR="00D462A5" w:rsidRPr="00CE1D86" w:rsidRDefault="00CE1D86" w:rsidP="00D137EA">
      <w:pPr>
        <w:pStyle w:val="ListParagraph"/>
        <w:numPr>
          <w:ilvl w:val="0"/>
          <w:numId w:val="5"/>
        </w:numPr>
        <w:spacing w:after="120"/>
        <w:ind w:left="0" w:firstLine="0"/>
        <w:rPr>
          <w:i/>
          <w:sz w:val="22"/>
          <w:szCs w:val="22"/>
        </w:rPr>
      </w:pPr>
      <w:r>
        <w:rPr>
          <w:i/>
          <w:sz w:val="22"/>
          <w:szCs w:val="22"/>
        </w:rPr>
        <w:t>Additionally assign the UE_ID or portion thereof to the distributed CRC/PC bits and final CRC to enable tiered user identification and validation.</w:t>
      </w:r>
    </w:p>
    <w:p w14:paraId="115267F9" w14:textId="77777777" w:rsidR="00CD1C8D" w:rsidRPr="00D137EA" w:rsidRDefault="002719A1">
      <w:pPr>
        <w:pStyle w:val="Heading2"/>
      </w:pPr>
      <w:r w:rsidRPr="00D137EA">
        <w:t>Evaluation</w:t>
      </w:r>
      <w:r w:rsidR="000165FF" w:rsidRPr="00D137EA">
        <w:t xml:space="preserve"> </w:t>
      </w:r>
      <w:r w:rsidR="00FF1A79" w:rsidRPr="00D137EA">
        <w:t>Criteria</w:t>
      </w:r>
    </w:p>
    <w:p w14:paraId="78820F4A" w14:textId="3FB76E3A" w:rsidR="00F618E4" w:rsidRPr="00D137EA" w:rsidRDefault="00F618E4" w:rsidP="00D137EA">
      <w:pPr>
        <w:spacing w:after="120"/>
        <w:rPr>
          <w:sz w:val="22"/>
          <w:szCs w:val="22"/>
          <w:lang w:val="en-GB"/>
        </w:rPr>
      </w:pPr>
      <w:r w:rsidRPr="00D137EA">
        <w:rPr>
          <w:sz w:val="22"/>
          <w:szCs w:val="22"/>
          <w:lang w:val="en-GB"/>
        </w:rPr>
        <w:t xml:space="preserve">The following lists criteria </w:t>
      </w:r>
      <w:r w:rsidR="00DB5476" w:rsidRPr="00D137EA">
        <w:rPr>
          <w:sz w:val="22"/>
          <w:szCs w:val="22"/>
          <w:lang w:val="en-GB"/>
        </w:rPr>
        <w:t>to take into consideration</w:t>
      </w:r>
      <w:r w:rsidRPr="00D137EA">
        <w:rPr>
          <w:sz w:val="22"/>
          <w:szCs w:val="22"/>
          <w:lang w:val="en-GB"/>
        </w:rPr>
        <w:t xml:space="preserve"> in evaluating the benefits of </w:t>
      </w:r>
      <w:r w:rsidR="00505AB0" w:rsidRPr="00D137EA">
        <w:rPr>
          <w:sz w:val="22"/>
          <w:szCs w:val="22"/>
          <w:lang w:val="en-GB"/>
        </w:rPr>
        <w:t>UE_ID</w:t>
      </w:r>
      <w:r w:rsidR="00173241" w:rsidRPr="00D137EA">
        <w:rPr>
          <w:sz w:val="22"/>
          <w:szCs w:val="22"/>
          <w:lang w:val="en-GB"/>
        </w:rPr>
        <w:t xml:space="preserve"> frozen bit</w:t>
      </w:r>
      <w:r w:rsidRPr="00D137EA">
        <w:rPr>
          <w:sz w:val="22"/>
          <w:szCs w:val="22"/>
          <w:lang w:val="en-GB"/>
        </w:rPr>
        <w:t xml:space="preserve"> insertion for early termination.</w:t>
      </w:r>
    </w:p>
    <w:p w14:paraId="216B753B" w14:textId="6965C45E" w:rsidR="00FF1A79" w:rsidRPr="00D137EA" w:rsidRDefault="009B1499" w:rsidP="00D137EA">
      <w:pPr>
        <w:pStyle w:val="ListParagraph"/>
        <w:numPr>
          <w:ilvl w:val="0"/>
          <w:numId w:val="20"/>
        </w:numPr>
        <w:spacing w:after="120"/>
        <w:rPr>
          <w:sz w:val="22"/>
          <w:szCs w:val="22"/>
          <w:lang w:val="en-GB"/>
        </w:rPr>
      </w:pPr>
      <w:r>
        <w:rPr>
          <w:b/>
          <w:i/>
          <w:sz w:val="22"/>
          <w:szCs w:val="22"/>
          <w:lang w:val="en-GB"/>
        </w:rPr>
        <w:t>Termination</w:t>
      </w:r>
      <w:r w:rsidRPr="00D137EA">
        <w:rPr>
          <w:b/>
          <w:i/>
          <w:sz w:val="22"/>
          <w:szCs w:val="22"/>
          <w:lang w:val="en-GB"/>
        </w:rPr>
        <w:t xml:space="preserve"> </w:t>
      </w:r>
      <w:r>
        <w:rPr>
          <w:b/>
          <w:i/>
          <w:sz w:val="22"/>
          <w:szCs w:val="22"/>
          <w:lang w:val="en-GB"/>
        </w:rPr>
        <w:t xml:space="preserve">Rates </w:t>
      </w:r>
      <w:r w:rsidR="00173241" w:rsidRPr="00D137EA">
        <w:rPr>
          <w:sz w:val="22"/>
          <w:szCs w:val="22"/>
          <w:lang w:val="en-GB"/>
        </w:rPr>
        <w:t>–</w:t>
      </w:r>
      <w:r>
        <w:rPr>
          <w:sz w:val="22"/>
          <w:szCs w:val="22"/>
          <w:lang w:val="en-GB"/>
        </w:rPr>
        <w:t xml:space="preserve"> the ET Ratio </w:t>
      </w:r>
      <w:r w:rsidRPr="00D137EA">
        <w:rPr>
          <w:sz w:val="22"/>
          <w:szCs w:val="22"/>
          <w:lang w:val="en-GB"/>
        </w:rPr>
        <w:t>(</w:t>
      </w:r>
      <w:proofErr w:type="spellStart"/>
      <w:r w:rsidRPr="00D137EA">
        <w:rPr>
          <w:sz w:val="22"/>
          <w:szCs w:val="22"/>
          <w:lang w:val="en-GB"/>
        </w:rPr>
        <w:t>ETRatio</w:t>
      </w:r>
      <w:proofErr w:type="spellEnd"/>
      <w:r w:rsidRPr="00D137EA">
        <w:rPr>
          <w:sz w:val="22"/>
          <w:szCs w:val="22"/>
          <w:lang w:val="en-GB"/>
        </w:rPr>
        <w:t>)</w:t>
      </w:r>
      <w:r>
        <w:rPr>
          <w:sz w:val="22"/>
          <w:szCs w:val="22"/>
          <w:lang w:val="en-GB"/>
        </w:rPr>
        <w:t xml:space="preserve"> </w:t>
      </w:r>
      <w:r w:rsidR="002517DB" w:rsidRPr="00D137EA">
        <w:rPr>
          <w:sz w:val="22"/>
          <w:szCs w:val="22"/>
          <w:lang w:val="en-GB"/>
        </w:rPr>
        <w:t>measures the ratio of mismatch</w:t>
      </w:r>
      <w:r w:rsidR="00DB5476" w:rsidRPr="00D137EA">
        <w:rPr>
          <w:sz w:val="22"/>
          <w:szCs w:val="22"/>
          <w:lang w:val="en-GB"/>
        </w:rPr>
        <w:t>ed</w:t>
      </w:r>
      <w:r w:rsidR="002517DB" w:rsidRPr="00D137EA">
        <w:rPr>
          <w:sz w:val="22"/>
          <w:szCs w:val="22"/>
          <w:lang w:val="en-GB"/>
        </w:rPr>
        <w:t xml:space="preserve"> blocks that are successfully terminated to the total number of blocks evaluated at a given </w:t>
      </w:r>
      <w:proofErr w:type="spellStart"/>
      <w:r w:rsidR="00E6464E" w:rsidRPr="00D137EA">
        <w:rPr>
          <w:sz w:val="22"/>
          <w:szCs w:val="22"/>
          <w:lang w:val="en-GB"/>
        </w:rPr>
        <w:t>Eb</w:t>
      </w:r>
      <w:proofErr w:type="spellEnd"/>
      <w:r w:rsidR="00E6464E" w:rsidRPr="00D137EA">
        <w:rPr>
          <w:sz w:val="22"/>
          <w:szCs w:val="22"/>
          <w:lang w:val="en-GB"/>
        </w:rPr>
        <w:t>/N0</w:t>
      </w:r>
      <w:r w:rsidR="002517DB" w:rsidRPr="00D137EA">
        <w:rPr>
          <w:sz w:val="22"/>
          <w:szCs w:val="22"/>
          <w:lang w:val="en-GB"/>
        </w:rPr>
        <w:t xml:space="preserve">. </w:t>
      </w:r>
      <w:proofErr w:type="spellStart"/>
      <w:r w:rsidR="002517DB" w:rsidRPr="00D137EA">
        <w:rPr>
          <w:sz w:val="22"/>
          <w:szCs w:val="22"/>
          <w:lang w:val="en-GB"/>
        </w:rPr>
        <w:t>ETRatio</w:t>
      </w:r>
      <w:proofErr w:type="spellEnd"/>
      <w:r w:rsidR="002517DB" w:rsidRPr="00D137EA">
        <w:rPr>
          <w:sz w:val="22"/>
          <w:szCs w:val="22"/>
          <w:lang w:val="en-GB"/>
        </w:rPr>
        <w:t xml:space="preserve"> must </w:t>
      </w:r>
      <w:r w:rsidR="002517DB" w:rsidRPr="00D137EA">
        <w:rPr>
          <w:sz w:val="22"/>
          <w:szCs w:val="22"/>
          <w:lang w:val="en-GB"/>
        </w:rPr>
        <w:lastRenderedPageBreak/>
        <w:t>be balanced against the rate of false termination</w:t>
      </w:r>
      <w:r w:rsidR="000E7330">
        <w:rPr>
          <w:sz w:val="22"/>
          <w:szCs w:val="22"/>
          <w:lang w:val="en-GB"/>
        </w:rPr>
        <w:t xml:space="preserve"> (</w:t>
      </w:r>
      <w:proofErr w:type="spellStart"/>
      <w:r w:rsidR="000E7330">
        <w:rPr>
          <w:sz w:val="22"/>
          <w:szCs w:val="22"/>
          <w:lang w:val="en-GB"/>
        </w:rPr>
        <w:t>FTR</w:t>
      </w:r>
      <w:r w:rsidR="004A6061">
        <w:rPr>
          <w:sz w:val="22"/>
          <w:szCs w:val="22"/>
          <w:lang w:val="en-GB"/>
        </w:rPr>
        <w:t>a</w:t>
      </w:r>
      <w:r w:rsidR="000E7330">
        <w:rPr>
          <w:sz w:val="22"/>
          <w:szCs w:val="22"/>
          <w:lang w:val="en-GB"/>
        </w:rPr>
        <w:t>tio</w:t>
      </w:r>
      <w:proofErr w:type="spellEnd"/>
      <w:r w:rsidR="000E7330">
        <w:rPr>
          <w:sz w:val="22"/>
          <w:szCs w:val="22"/>
          <w:lang w:val="en-GB"/>
        </w:rPr>
        <w:t>)</w:t>
      </w:r>
      <w:r w:rsidR="00215107" w:rsidRPr="00D137EA">
        <w:rPr>
          <w:sz w:val="22"/>
          <w:szCs w:val="22"/>
          <w:lang w:val="en-GB"/>
        </w:rPr>
        <w:t xml:space="preserve"> which</w:t>
      </w:r>
      <w:r w:rsidR="002517DB" w:rsidRPr="00D137EA">
        <w:rPr>
          <w:sz w:val="22"/>
          <w:szCs w:val="22"/>
          <w:lang w:val="en-GB"/>
        </w:rPr>
        <w:t xml:space="preserve"> indicat</w:t>
      </w:r>
      <w:r w:rsidR="00215107" w:rsidRPr="00D137EA">
        <w:rPr>
          <w:sz w:val="22"/>
          <w:szCs w:val="22"/>
          <w:lang w:val="en-GB"/>
        </w:rPr>
        <w:t>es</w:t>
      </w:r>
      <w:r w:rsidR="002517DB" w:rsidRPr="00D137EA">
        <w:rPr>
          <w:sz w:val="22"/>
          <w:szCs w:val="22"/>
          <w:lang w:val="en-GB"/>
        </w:rPr>
        <w:t xml:space="preserve"> the ratio of match</w:t>
      </w:r>
      <w:r w:rsidR="00DB5476" w:rsidRPr="00D137EA">
        <w:rPr>
          <w:sz w:val="22"/>
          <w:szCs w:val="22"/>
          <w:lang w:val="en-GB"/>
        </w:rPr>
        <w:t>ed</w:t>
      </w:r>
      <w:r w:rsidR="002517DB" w:rsidRPr="00D137EA">
        <w:rPr>
          <w:sz w:val="22"/>
          <w:szCs w:val="22"/>
          <w:lang w:val="en-GB"/>
        </w:rPr>
        <w:t xml:space="preserve"> blocks that are </w:t>
      </w:r>
      <w:r w:rsidR="00F905D5" w:rsidRPr="00D137EA">
        <w:rPr>
          <w:sz w:val="22"/>
          <w:szCs w:val="22"/>
          <w:lang w:val="en-GB"/>
        </w:rPr>
        <w:t>wrongly</w:t>
      </w:r>
      <w:r w:rsidR="002517DB" w:rsidRPr="00D137EA">
        <w:rPr>
          <w:sz w:val="22"/>
          <w:szCs w:val="22"/>
          <w:lang w:val="en-GB"/>
        </w:rPr>
        <w:t xml:space="preserve"> terminated</w:t>
      </w:r>
      <w:r w:rsidR="0089216F" w:rsidRPr="00D137EA">
        <w:rPr>
          <w:sz w:val="22"/>
          <w:szCs w:val="22"/>
          <w:lang w:val="en-GB"/>
        </w:rPr>
        <w:t xml:space="preserve">. The rate of false termination is to be minimized in that it </w:t>
      </w:r>
      <w:r w:rsidR="00E6464E" w:rsidRPr="00D137EA">
        <w:rPr>
          <w:sz w:val="22"/>
          <w:szCs w:val="22"/>
          <w:lang w:val="en-GB"/>
        </w:rPr>
        <w:t>adds directly to the</w:t>
      </w:r>
      <w:r w:rsidR="0089216F" w:rsidRPr="00D137EA">
        <w:rPr>
          <w:sz w:val="22"/>
          <w:szCs w:val="22"/>
          <w:lang w:val="en-GB"/>
        </w:rPr>
        <w:t xml:space="preserve"> missed detect</w:t>
      </w:r>
      <w:r w:rsidR="00E6464E" w:rsidRPr="00D137EA">
        <w:rPr>
          <w:sz w:val="22"/>
          <w:szCs w:val="22"/>
          <w:lang w:val="en-GB"/>
        </w:rPr>
        <w:t xml:space="preserve"> rate</w:t>
      </w:r>
      <w:r w:rsidR="002517DB" w:rsidRPr="00D137EA">
        <w:rPr>
          <w:sz w:val="22"/>
          <w:szCs w:val="22"/>
          <w:lang w:val="en-GB"/>
        </w:rPr>
        <w:t>.</w:t>
      </w:r>
    </w:p>
    <w:p w14:paraId="4C8CD0D0" w14:textId="2FA6E703" w:rsidR="00215107" w:rsidRPr="00D137EA" w:rsidRDefault="00215107" w:rsidP="00D137EA">
      <w:pPr>
        <w:pStyle w:val="BodyText"/>
        <w:numPr>
          <w:ilvl w:val="0"/>
          <w:numId w:val="20"/>
        </w:numPr>
        <w:rPr>
          <w:sz w:val="22"/>
          <w:szCs w:val="22"/>
          <w:lang w:val="en-GB"/>
        </w:rPr>
      </w:pPr>
      <w:r w:rsidRPr="00D137EA">
        <w:rPr>
          <w:b/>
          <w:i/>
          <w:sz w:val="22"/>
          <w:szCs w:val="22"/>
          <w:lang w:val="en-GB"/>
        </w:rPr>
        <w:t>Energy Savings</w:t>
      </w:r>
      <w:r w:rsidR="00034F75" w:rsidRPr="00D137EA">
        <w:rPr>
          <w:sz w:val="22"/>
          <w:szCs w:val="22"/>
          <w:lang w:val="en-GB"/>
        </w:rPr>
        <w:t xml:space="preserve"> – the rate of ET only tells part of the story. A more direct</w:t>
      </w:r>
      <w:r w:rsidRPr="00D137EA">
        <w:rPr>
          <w:sz w:val="22"/>
          <w:szCs w:val="22"/>
          <w:lang w:val="en-GB"/>
        </w:rPr>
        <w:t xml:space="preserve"> </w:t>
      </w:r>
      <w:r w:rsidR="00E6464E" w:rsidRPr="00D137EA">
        <w:rPr>
          <w:sz w:val="22"/>
          <w:szCs w:val="22"/>
          <w:lang w:val="en-GB"/>
        </w:rPr>
        <w:t>measure</w:t>
      </w:r>
      <w:r w:rsidRPr="00D137EA">
        <w:rPr>
          <w:sz w:val="22"/>
          <w:szCs w:val="22"/>
          <w:lang w:val="en-GB"/>
        </w:rPr>
        <w:t xml:space="preserve"> is the energy saved </w:t>
      </w:r>
      <w:r w:rsidR="00034F75" w:rsidRPr="00D137EA">
        <w:rPr>
          <w:sz w:val="22"/>
          <w:szCs w:val="22"/>
          <w:lang w:val="en-GB"/>
        </w:rPr>
        <w:t xml:space="preserve">in </w:t>
      </w:r>
      <w:r w:rsidRPr="00D137EA">
        <w:rPr>
          <w:sz w:val="22"/>
          <w:szCs w:val="22"/>
          <w:lang w:val="en-GB"/>
        </w:rPr>
        <w:t xml:space="preserve">decoding blocks not meant for the present user. The rate of energy savings takes into account </w:t>
      </w:r>
      <w:r w:rsidR="00F618E4" w:rsidRPr="00D137EA">
        <w:rPr>
          <w:sz w:val="22"/>
          <w:szCs w:val="22"/>
          <w:lang w:val="en-GB"/>
        </w:rPr>
        <w:t>the availability of ET</w:t>
      </w:r>
      <w:r w:rsidR="00034F75" w:rsidRPr="00D137EA">
        <w:rPr>
          <w:sz w:val="22"/>
          <w:szCs w:val="22"/>
          <w:lang w:val="en-GB"/>
        </w:rPr>
        <w:t xml:space="preserve"> in terms of</w:t>
      </w:r>
      <w:r w:rsidR="00F618E4" w:rsidRPr="00D137EA">
        <w:rPr>
          <w:sz w:val="22"/>
          <w:szCs w:val="22"/>
          <w:lang w:val="en-GB"/>
        </w:rPr>
        <w:t xml:space="preserve"> </w:t>
      </w:r>
      <w:r w:rsidRPr="00D137EA">
        <w:rPr>
          <w:sz w:val="22"/>
          <w:szCs w:val="22"/>
          <w:lang w:val="en-GB"/>
        </w:rPr>
        <w:t xml:space="preserve">the bit position at which termination </w:t>
      </w:r>
      <w:r w:rsidR="000E7330">
        <w:rPr>
          <w:sz w:val="22"/>
          <w:szCs w:val="22"/>
          <w:lang w:val="en-GB"/>
        </w:rPr>
        <w:t>may</w:t>
      </w:r>
      <w:r w:rsidR="00F618E4" w:rsidRPr="00D137EA">
        <w:rPr>
          <w:sz w:val="22"/>
          <w:szCs w:val="22"/>
          <w:lang w:val="en-GB"/>
        </w:rPr>
        <w:t xml:space="preserve"> be </w:t>
      </w:r>
      <w:r w:rsidR="000E7330">
        <w:rPr>
          <w:sz w:val="22"/>
          <w:szCs w:val="22"/>
          <w:lang w:val="en-GB"/>
        </w:rPr>
        <w:t>declared</w:t>
      </w:r>
      <w:r w:rsidR="00034F75" w:rsidRPr="00D137EA">
        <w:rPr>
          <w:sz w:val="22"/>
          <w:szCs w:val="22"/>
          <w:lang w:val="en-GB"/>
        </w:rPr>
        <w:t xml:space="preserve"> and the cumulative workload to that point</w:t>
      </w:r>
      <w:r w:rsidRPr="00D137EA">
        <w:rPr>
          <w:sz w:val="22"/>
          <w:szCs w:val="22"/>
          <w:lang w:val="en-GB"/>
        </w:rPr>
        <w:t xml:space="preserve">. </w:t>
      </w:r>
      <w:r w:rsidR="00034F75" w:rsidRPr="00D137EA">
        <w:rPr>
          <w:sz w:val="22"/>
          <w:szCs w:val="22"/>
          <w:lang w:val="en-GB"/>
        </w:rPr>
        <w:t>Any advance</w:t>
      </w:r>
      <w:r w:rsidR="00F905D5" w:rsidRPr="00D137EA">
        <w:rPr>
          <w:sz w:val="22"/>
          <w:szCs w:val="22"/>
          <w:lang w:val="en-GB"/>
        </w:rPr>
        <w:t xml:space="preserve"> in the availability of</w:t>
      </w:r>
      <w:r w:rsidRPr="00D137EA">
        <w:rPr>
          <w:sz w:val="22"/>
          <w:szCs w:val="22"/>
          <w:lang w:val="en-GB"/>
        </w:rPr>
        <w:t xml:space="preserve"> </w:t>
      </w:r>
      <w:r w:rsidR="00F618E4" w:rsidRPr="00D137EA">
        <w:rPr>
          <w:sz w:val="22"/>
          <w:szCs w:val="22"/>
          <w:lang w:val="en-GB"/>
        </w:rPr>
        <w:t>ET increases</w:t>
      </w:r>
      <w:r w:rsidRPr="00D137EA">
        <w:rPr>
          <w:sz w:val="22"/>
          <w:szCs w:val="22"/>
          <w:lang w:val="en-GB"/>
        </w:rPr>
        <w:t xml:space="preserve"> the </w:t>
      </w:r>
      <w:r w:rsidR="00AA374B" w:rsidRPr="00D137EA">
        <w:rPr>
          <w:sz w:val="22"/>
          <w:szCs w:val="22"/>
          <w:lang w:val="en-GB"/>
        </w:rPr>
        <w:t xml:space="preserve">realized </w:t>
      </w:r>
      <w:r w:rsidRPr="00D137EA">
        <w:rPr>
          <w:sz w:val="22"/>
          <w:szCs w:val="22"/>
          <w:lang w:val="en-GB"/>
        </w:rPr>
        <w:t>energy savings.</w:t>
      </w:r>
    </w:p>
    <w:p w14:paraId="68494BC0" w14:textId="5C607804" w:rsidR="00215107" w:rsidRPr="00D137EA" w:rsidRDefault="00215107" w:rsidP="00D137EA">
      <w:pPr>
        <w:pStyle w:val="BodyText"/>
        <w:numPr>
          <w:ilvl w:val="0"/>
          <w:numId w:val="20"/>
        </w:numPr>
        <w:rPr>
          <w:sz w:val="22"/>
          <w:szCs w:val="22"/>
          <w:lang w:val="en-GB"/>
        </w:rPr>
      </w:pPr>
      <w:r w:rsidRPr="00D137EA">
        <w:rPr>
          <w:b/>
          <w:i/>
          <w:sz w:val="22"/>
          <w:szCs w:val="22"/>
          <w:lang w:val="en-GB"/>
        </w:rPr>
        <w:t>Scalability with SNR</w:t>
      </w:r>
      <w:r w:rsidR="00173241" w:rsidRPr="00D137EA">
        <w:rPr>
          <w:sz w:val="22"/>
          <w:szCs w:val="22"/>
          <w:lang w:val="en-GB"/>
        </w:rPr>
        <w:t xml:space="preserve"> – i</w:t>
      </w:r>
      <w:r w:rsidRPr="00D137EA">
        <w:rPr>
          <w:sz w:val="22"/>
          <w:szCs w:val="22"/>
          <w:lang w:val="en-GB"/>
        </w:rPr>
        <w:t>t is expected that the potential for energy savings scale</w:t>
      </w:r>
      <w:r w:rsidR="00AA374B" w:rsidRPr="00D137EA">
        <w:rPr>
          <w:sz w:val="22"/>
          <w:szCs w:val="22"/>
          <w:lang w:val="en-GB"/>
        </w:rPr>
        <w:t>s</w:t>
      </w:r>
      <w:r w:rsidRPr="00D137EA">
        <w:rPr>
          <w:sz w:val="22"/>
          <w:szCs w:val="22"/>
          <w:lang w:val="en-GB"/>
        </w:rPr>
        <w:t xml:space="preserve"> with increas</w:t>
      </w:r>
      <w:r w:rsidR="00F618E4" w:rsidRPr="00D137EA">
        <w:rPr>
          <w:sz w:val="22"/>
          <w:szCs w:val="22"/>
          <w:lang w:val="en-GB"/>
        </w:rPr>
        <w:t>ed</w:t>
      </w:r>
      <w:r w:rsidRPr="00D137EA">
        <w:rPr>
          <w:sz w:val="22"/>
          <w:szCs w:val="22"/>
          <w:lang w:val="en-GB"/>
        </w:rPr>
        <w:t xml:space="preserve"> SNR. The rate of termination is </w:t>
      </w:r>
      <w:r w:rsidR="007A440F">
        <w:rPr>
          <w:sz w:val="22"/>
          <w:szCs w:val="22"/>
          <w:lang w:val="en-GB"/>
        </w:rPr>
        <w:t>expected</w:t>
      </w:r>
      <w:r w:rsidR="007A440F" w:rsidRPr="00D137EA">
        <w:rPr>
          <w:sz w:val="22"/>
          <w:szCs w:val="22"/>
          <w:lang w:val="en-GB"/>
        </w:rPr>
        <w:t xml:space="preserve"> </w:t>
      </w:r>
      <w:r w:rsidRPr="00D137EA">
        <w:rPr>
          <w:sz w:val="22"/>
          <w:szCs w:val="22"/>
          <w:lang w:val="en-GB"/>
        </w:rPr>
        <w:t xml:space="preserve">to improve as </w:t>
      </w:r>
      <w:proofErr w:type="spellStart"/>
      <w:r w:rsidR="00E6464E" w:rsidRPr="00D137EA">
        <w:rPr>
          <w:sz w:val="22"/>
          <w:szCs w:val="22"/>
          <w:lang w:val="en-GB"/>
        </w:rPr>
        <w:t>Eb</w:t>
      </w:r>
      <w:proofErr w:type="spellEnd"/>
      <w:r w:rsidR="00E6464E" w:rsidRPr="00D137EA">
        <w:rPr>
          <w:sz w:val="22"/>
          <w:szCs w:val="22"/>
          <w:lang w:val="en-GB"/>
        </w:rPr>
        <w:t>/N0</w:t>
      </w:r>
      <w:r w:rsidRPr="00D137EA">
        <w:rPr>
          <w:sz w:val="22"/>
          <w:szCs w:val="22"/>
          <w:lang w:val="en-GB"/>
        </w:rPr>
        <w:t xml:space="preserve"> increases. Given </w:t>
      </w:r>
      <w:r w:rsidR="00505AB0" w:rsidRPr="00D137EA">
        <w:rPr>
          <w:sz w:val="22"/>
          <w:szCs w:val="22"/>
          <w:lang w:val="en-GB"/>
        </w:rPr>
        <w:t>UE_ID</w:t>
      </w:r>
      <w:r w:rsidRPr="00D137EA">
        <w:rPr>
          <w:sz w:val="22"/>
          <w:szCs w:val="22"/>
          <w:lang w:val="en-GB"/>
        </w:rPr>
        <w:t xml:space="preserve"> insertion based on spread mapping, the availability of ET also has potential to improve as the ET metric</w:t>
      </w:r>
      <w:r w:rsidR="00AA374B" w:rsidRPr="00D137EA">
        <w:rPr>
          <w:sz w:val="22"/>
          <w:szCs w:val="22"/>
          <w:lang w:val="en-GB"/>
        </w:rPr>
        <w:t xml:space="preserve"> reliability</w:t>
      </w:r>
      <w:r w:rsidRPr="00D137EA">
        <w:rPr>
          <w:sz w:val="22"/>
          <w:szCs w:val="22"/>
          <w:lang w:val="en-GB"/>
        </w:rPr>
        <w:t xml:space="preserve"> improve</w:t>
      </w:r>
      <w:r w:rsidR="00AA374B" w:rsidRPr="00D137EA">
        <w:rPr>
          <w:sz w:val="22"/>
          <w:szCs w:val="22"/>
          <w:lang w:val="en-GB"/>
        </w:rPr>
        <w:t>s as a function of bit position</w:t>
      </w:r>
      <w:r w:rsidRPr="00D137EA">
        <w:rPr>
          <w:sz w:val="22"/>
          <w:szCs w:val="22"/>
          <w:lang w:val="en-GB"/>
        </w:rPr>
        <w:t xml:space="preserve">. </w:t>
      </w:r>
      <w:r w:rsidR="00173241" w:rsidRPr="00D137EA">
        <w:rPr>
          <w:sz w:val="22"/>
          <w:szCs w:val="22"/>
          <w:lang w:val="en-GB"/>
        </w:rPr>
        <w:t>Advanced availability of ET</w:t>
      </w:r>
      <w:r w:rsidRPr="00D137EA">
        <w:rPr>
          <w:sz w:val="22"/>
          <w:szCs w:val="22"/>
          <w:lang w:val="en-GB"/>
        </w:rPr>
        <w:t xml:space="preserve"> </w:t>
      </w:r>
      <w:r w:rsidR="00AA374B" w:rsidRPr="00D137EA">
        <w:rPr>
          <w:sz w:val="22"/>
          <w:szCs w:val="22"/>
          <w:lang w:val="en-GB"/>
        </w:rPr>
        <w:t>results in</w:t>
      </w:r>
      <w:r w:rsidRPr="00D137EA">
        <w:rPr>
          <w:sz w:val="22"/>
          <w:szCs w:val="22"/>
          <w:lang w:val="en-GB"/>
        </w:rPr>
        <w:t xml:space="preserve"> </w:t>
      </w:r>
      <w:r w:rsidR="00173241" w:rsidRPr="00D137EA">
        <w:rPr>
          <w:sz w:val="22"/>
          <w:szCs w:val="22"/>
          <w:lang w:val="en-GB"/>
        </w:rPr>
        <w:t>increased</w:t>
      </w:r>
      <w:r w:rsidRPr="00D137EA">
        <w:rPr>
          <w:sz w:val="22"/>
          <w:szCs w:val="22"/>
          <w:lang w:val="en-GB"/>
        </w:rPr>
        <w:t xml:space="preserve"> energy savings</w:t>
      </w:r>
      <w:r w:rsidR="00173241" w:rsidRPr="00D137EA">
        <w:rPr>
          <w:sz w:val="22"/>
          <w:szCs w:val="22"/>
          <w:lang w:val="en-GB"/>
        </w:rPr>
        <w:t xml:space="preserve"> as compared to </w:t>
      </w:r>
      <w:r w:rsidRPr="00D137EA">
        <w:rPr>
          <w:sz w:val="22"/>
          <w:szCs w:val="22"/>
          <w:lang w:val="en-GB"/>
        </w:rPr>
        <w:t xml:space="preserve">direct mapping </w:t>
      </w:r>
      <w:r w:rsidR="00AA374B" w:rsidRPr="00D137EA">
        <w:rPr>
          <w:sz w:val="22"/>
          <w:szCs w:val="22"/>
          <w:lang w:val="en-GB"/>
        </w:rPr>
        <w:t>to</w:t>
      </w:r>
      <w:r w:rsidR="00E9130C" w:rsidRPr="00D137EA">
        <w:rPr>
          <w:sz w:val="22"/>
          <w:szCs w:val="22"/>
          <w:lang w:val="en-GB"/>
        </w:rPr>
        <w:t xml:space="preserve"> a </w:t>
      </w:r>
      <w:r w:rsidRPr="00D137EA">
        <w:rPr>
          <w:sz w:val="22"/>
          <w:szCs w:val="22"/>
          <w:lang w:val="en-GB"/>
        </w:rPr>
        <w:t>select</w:t>
      </w:r>
      <w:r w:rsidR="00E9130C" w:rsidRPr="00D137EA">
        <w:rPr>
          <w:sz w:val="22"/>
          <w:szCs w:val="22"/>
          <w:lang w:val="en-GB"/>
        </w:rPr>
        <w:t xml:space="preserve"> set of</w:t>
      </w:r>
      <w:r w:rsidRPr="00D137EA">
        <w:rPr>
          <w:sz w:val="22"/>
          <w:szCs w:val="22"/>
          <w:lang w:val="en-GB"/>
        </w:rPr>
        <w:t xml:space="preserve"> frozen bit positions. </w:t>
      </w:r>
    </w:p>
    <w:p w14:paraId="7C19DE7E" w14:textId="696D8E39" w:rsidR="00F618E4" w:rsidRDefault="006F078C" w:rsidP="00D137EA">
      <w:pPr>
        <w:pStyle w:val="BodyText"/>
        <w:numPr>
          <w:ilvl w:val="0"/>
          <w:numId w:val="20"/>
        </w:numPr>
        <w:rPr>
          <w:sz w:val="22"/>
          <w:szCs w:val="22"/>
          <w:lang w:val="en-GB"/>
        </w:rPr>
      </w:pPr>
      <w:r w:rsidRPr="00D137EA">
        <w:rPr>
          <w:b/>
          <w:i/>
          <w:sz w:val="22"/>
          <w:szCs w:val="22"/>
          <w:lang w:val="en-GB"/>
        </w:rPr>
        <w:t>Scalability</w:t>
      </w:r>
      <w:r w:rsidR="00482E3A" w:rsidRPr="00D137EA">
        <w:rPr>
          <w:b/>
          <w:i/>
          <w:sz w:val="22"/>
          <w:szCs w:val="22"/>
          <w:lang w:val="en-GB"/>
        </w:rPr>
        <w:t xml:space="preserve"> with </w:t>
      </w:r>
      <w:r w:rsidR="00AA374B" w:rsidRPr="00D137EA">
        <w:rPr>
          <w:b/>
          <w:i/>
          <w:sz w:val="22"/>
          <w:szCs w:val="22"/>
          <w:lang w:val="en-GB"/>
        </w:rPr>
        <w:t>Code Rate</w:t>
      </w:r>
      <w:r w:rsidR="00AA374B" w:rsidRPr="00D137EA">
        <w:rPr>
          <w:sz w:val="22"/>
          <w:szCs w:val="22"/>
          <w:lang w:val="en-GB"/>
        </w:rPr>
        <w:t xml:space="preserve"> </w:t>
      </w:r>
      <w:r w:rsidR="00173241" w:rsidRPr="00D137EA">
        <w:rPr>
          <w:sz w:val="22"/>
          <w:szCs w:val="22"/>
          <w:lang w:val="en-GB"/>
        </w:rPr>
        <w:t>–</w:t>
      </w:r>
      <w:r w:rsidR="00AA374B" w:rsidRPr="00D137EA">
        <w:rPr>
          <w:sz w:val="22"/>
          <w:szCs w:val="22"/>
          <w:lang w:val="en-GB"/>
        </w:rPr>
        <w:t xml:space="preserve"> </w:t>
      </w:r>
      <w:r w:rsidR="00F618E4" w:rsidRPr="00D137EA">
        <w:rPr>
          <w:sz w:val="22"/>
          <w:szCs w:val="22"/>
          <w:lang w:val="en-GB"/>
        </w:rPr>
        <w:t>spread mapping has</w:t>
      </w:r>
      <w:r w:rsidR="00173241" w:rsidRPr="00D137EA">
        <w:rPr>
          <w:sz w:val="22"/>
          <w:szCs w:val="22"/>
          <w:lang w:val="en-GB"/>
        </w:rPr>
        <w:t xml:space="preserve"> the</w:t>
      </w:r>
      <w:r w:rsidR="00F618E4" w:rsidRPr="00D137EA">
        <w:rPr>
          <w:sz w:val="22"/>
          <w:szCs w:val="22"/>
          <w:lang w:val="en-GB"/>
        </w:rPr>
        <w:t xml:space="preserve"> potential to scale with code rate. A PRBS </w:t>
      </w:r>
      <w:r w:rsidR="00E9130C" w:rsidRPr="00D137EA">
        <w:rPr>
          <w:sz w:val="22"/>
          <w:szCs w:val="22"/>
          <w:lang w:val="en-GB"/>
        </w:rPr>
        <w:t xml:space="preserve">based spread </w:t>
      </w:r>
      <w:r w:rsidR="00F618E4" w:rsidRPr="00D137EA">
        <w:rPr>
          <w:sz w:val="22"/>
          <w:szCs w:val="22"/>
          <w:lang w:val="en-GB"/>
        </w:rPr>
        <w:t>mapping fills the available</w:t>
      </w:r>
      <w:r w:rsidR="00173241" w:rsidRPr="00D137EA">
        <w:rPr>
          <w:sz w:val="22"/>
          <w:szCs w:val="22"/>
          <w:lang w:val="en-GB"/>
        </w:rPr>
        <w:t xml:space="preserve"> frozen</w:t>
      </w:r>
      <w:r w:rsidR="00F618E4" w:rsidRPr="00D137EA">
        <w:rPr>
          <w:sz w:val="22"/>
          <w:szCs w:val="22"/>
          <w:lang w:val="en-GB"/>
        </w:rPr>
        <w:t xml:space="preserve"> bit positions, e.g. the field of frozen bits </w:t>
      </w:r>
      <w:r w:rsidR="00173241" w:rsidRPr="00D137EA">
        <w:rPr>
          <w:sz w:val="22"/>
          <w:szCs w:val="22"/>
          <w:lang w:val="en-GB"/>
        </w:rPr>
        <w:t xml:space="preserve">that remains </w:t>
      </w:r>
      <w:r w:rsidR="00F618E4" w:rsidRPr="00D137EA">
        <w:rPr>
          <w:sz w:val="22"/>
          <w:szCs w:val="22"/>
          <w:lang w:val="en-GB"/>
        </w:rPr>
        <w:t xml:space="preserve">after puncturing. As code rate reduces, the available frozen bit field </w:t>
      </w:r>
      <w:r w:rsidR="00E9130C" w:rsidRPr="00D137EA">
        <w:rPr>
          <w:sz w:val="22"/>
          <w:szCs w:val="22"/>
          <w:lang w:val="en-GB"/>
        </w:rPr>
        <w:t xml:space="preserve">increases in extent </w:t>
      </w:r>
      <w:r w:rsidR="009B1499">
        <w:rPr>
          <w:sz w:val="22"/>
          <w:szCs w:val="22"/>
          <w:lang w:val="en-GB"/>
        </w:rPr>
        <w:t xml:space="preserve">effectively </w:t>
      </w:r>
      <w:r w:rsidR="00E9130C" w:rsidRPr="00D137EA">
        <w:rPr>
          <w:sz w:val="22"/>
          <w:szCs w:val="22"/>
          <w:lang w:val="en-GB"/>
        </w:rPr>
        <w:t>improving</w:t>
      </w:r>
      <w:r w:rsidR="00173241" w:rsidRPr="00D137EA">
        <w:rPr>
          <w:sz w:val="22"/>
          <w:szCs w:val="22"/>
          <w:lang w:val="en-GB"/>
        </w:rPr>
        <w:t xml:space="preserve"> the correlation properties</w:t>
      </w:r>
      <w:r w:rsidR="00E9130C" w:rsidRPr="00D137EA">
        <w:rPr>
          <w:sz w:val="22"/>
          <w:szCs w:val="22"/>
          <w:lang w:val="en-GB"/>
        </w:rPr>
        <w:t xml:space="preserve"> of the underlying PRBS. The approach improves the </w:t>
      </w:r>
      <w:r w:rsidR="00173241" w:rsidRPr="00D137EA">
        <w:rPr>
          <w:sz w:val="22"/>
          <w:szCs w:val="22"/>
          <w:lang w:val="en-GB"/>
        </w:rPr>
        <w:t>reliability of detection</w:t>
      </w:r>
      <w:r w:rsidR="00F618E4" w:rsidRPr="00D137EA">
        <w:rPr>
          <w:sz w:val="22"/>
          <w:szCs w:val="22"/>
          <w:lang w:val="en-GB"/>
        </w:rPr>
        <w:t xml:space="preserve"> </w:t>
      </w:r>
      <w:r w:rsidR="00173241" w:rsidRPr="00D137EA">
        <w:rPr>
          <w:sz w:val="22"/>
          <w:szCs w:val="22"/>
          <w:lang w:val="en-GB"/>
        </w:rPr>
        <w:t>and potential for early termination.</w:t>
      </w:r>
    </w:p>
    <w:p w14:paraId="0DFCCF11" w14:textId="77777777" w:rsidR="00A70C44" w:rsidRPr="00D35848" w:rsidRDefault="00A70C44" w:rsidP="00803D64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 w:rsidRPr="00D35848">
        <w:rPr>
          <w:i/>
          <w:sz w:val="22"/>
          <w:szCs w:val="22"/>
        </w:rPr>
        <w:t>Energy savings is the preferred measure of the efficacy of early termination.</w:t>
      </w:r>
    </w:p>
    <w:p w14:paraId="36A07A72" w14:textId="77777777" w:rsidR="00A70C44" w:rsidRPr="00D35848" w:rsidRDefault="00A70C44" w:rsidP="00803D64">
      <w:pPr>
        <w:pStyle w:val="ListParagraph"/>
        <w:numPr>
          <w:ilvl w:val="0"/>
          <w:numId w:val="6"/>
        </w:numPr>
        <w:spacing w:after="120"/>
        <w:ind w:left="0" w:firstLine="0"/>
        <w:rPr>
          <w:i/>
          <w:sz w:val="22"/>
          <w:szCs w:val="22"/>
        </w:rPr>
      </w:pPr>
      <w:r w:rsidRPr="00D35848">
        <w:rPr>
          <w:i/>
          <w:sz w:val="22"/>
          <w:szCs w:val="22"/>
        </w:rPr>
        <w:t>UE_ID frozen bit insertion accelerates the availability of early termination thereby yielding the greatest potential energy savings.</w:t>
      </w:r>
    </w:p>
    <w:p w14:paraId="06759611" w14:textId="27E83C2E" w:rsidR="00A70C44" w:rsidRDefault="00A70C44" w:rsidP="00803D64">
      <w:pPr>
        <w:pStyle w:val="Heading2"/>
      </w:pPr>
      <w:r>
        <w:t>Preliminary Results</w:t>
      </w:r>
    </w:p>
    <w:p w14:paraId="5AE6E6F5" w14:textId="4A985FC4" w:rsidR="00703BBD" w:rsidRPr="00703BBD" w:rsidRDefault="00703BBD" w:rsidP="00703BBD">
      <w:pPr>
        <w:pStyle w:val="BodyText"/>
        <w:rPr>
          <w:sz w:val="22"/>
        </w:rPr>
      </w:pPr>
      <w:r w:rsidRPr="00BB25BA">
        <w:rPr>
          <w:sz w:val="22"/>
          <w:lang w:val="en-GB"/>
        </w:rPr>
        <w:t xml:space="preserve">Given the guidance </w:t>
      </w:r>
      <w:r>
        <w:rPr>
          <w:sz w:val="22"/>
          <w:lang w:val="en-GB"/>
        </w:rPr>
        <w:t>presented in</w:t>
      </w:r>
      <w:r w:rsidRPr="00BB25BA">
        <w:rPr>
          <w:sz w:val="22"/>
          <w:lang w:val="en-GB"/>
        </w:rPr>
        <w:t xml:space="preserve"> the preceding subsection,</w:t>
      </w:r>
      <w:r>
        <w:rPr>
          <w:sz w:val="22"/>
          <w:lang w:val="en-GB"/>
        </w:rPr>
        <w:t xml:space="preserve"> </w:t>
      </w:r>
      <w:r>
        <w:rPr>
          <w:sz w:val="22"/>
          <w:lang w:val="en-GB"/>
        </w:rPr>
        <w:fldChar w:fldCharType="begin"/>
      </w:r>
      <w:r>
        <w:rPr>
          <w:sz w:val="22"/>
          <w:lang w:val="en-GB"/>
        </w:rPr>
        <w:instrText xml:space="preserve"> REF _Ref490647454 \h </w:instrText>
      </w:r>
      <w:r>
        <w:rPr>
          <w:sz w:val="22"/>
          <w:lang w:val="en-GB"/>
        </w:rPr>
      </w:r>
      <w:r>
        <w:rPr>
          <w:sz w:val="22"/>
          <w:lang w:val="en-GB"/>
        </w:rPr>
        <w:fldChar w:fldCharType="separate"/>
      </w:r>
      <w:r w:rsidRPr="007152CE">
        <w:rPr>
          <w:sz w:val="22"/>
          <w:szCs w:val="22"/>
        </w:rPr>
        <w:t xml:space="preserve">Figure </w:t>
      </w:r>
      <w:r>
        <w:rPr>
          <w:noProof/>
          <w:sz w:val="22"/>
          <w:szCs w:val="22"/>
        </w:rPr>
        <w:t>7</w:t>
      </w:r>
      <w:r>
        <w:rPr>
          <w:sz w:val="22"/>
          <w:lang w:val="en-GB"/>
        </w:rPr>
        <w:fldChar w:fldCharType="end"/>
      </w:r>
      <w:r w:rsidRPr="00BB25BA">
        <w:rPr>
          <w:sz w:val="22"/>
          <w:lang w:val="en-GB"/>
        </w:rPr>
        <w:t xml:space="preserve"> </w:t>
      </w:r>
      <w:r>
        <w:rPr>
          <w:sz w:val="22"/>
          <w:lang w:val="en-GB"/>
        </w:rPr>
        <w:t>illustrates the merits of various ET performance</w:t>
      </w:r>
      <w:r w:rsidRPr="00592A45">
        <w:rPr>
          <w:sz w:val="22"/>
          <w:lang w:val="en-GB"/>
        </w:rPr>
        <w:t xml:space="preserve"> </w:t>
      </w:r>
      <w:r>
        <w:rPr>
          <w:sz w:val="22"/>
          <w:lang w:val="en-GB"/>
        </w:rPr>
        <w:t>measures. The test case employs the following parameter settings: K = 200 info bits, code rate R = 1/3, block size M = 600, N = 1024 polar code.</w:t>
      </w:r>
    </w:p>
    <w:p w14:paraId="3F54ABA6" w14:textId="5BB2E95B" w:rsidR="00A70C44" w:rsidRDefault="00CB13C9" w:rsidP="00A70C44">
      <w:pPr>
        <w:pStyle w:val="BodyText"/>
      </w:pPr>
      <w:r>
        <w:rPr>
          <w:noProof/>
        </w:rPr>
        <w:drawing>
          <wp:inline distT="0" distB="0" distL="0" distR="0" wp14:anchorId="01EDB2EE" wp14:editId="00DCC546">
            <wp:extent cx="5943600" cy="3305423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05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7" w:name="_GoBack"/>
      <w:bookmarkEnd w:id="7"/>
    </w:p>
    <w:p w14:paraId="2E49E6C8" w14:textId="77777777" w:rsidR="00A70C44" w:rsidRDefault="00A70C44" w:rsidP="00A70C44">
      <w:pPr>
        <w:pStyle w:val="Caption"/>
        <w:rPr>
          <w:color w:val="auto"/>
          <w:sz w:val="22"/>
          <w:szCs w:val="22"/>
        </w:rPr>
      </w:pPr>
      <w:bookmarkStart w:id="8" w:name="_Ref490647454"/>
      <w:r w:rsidRPr="007152CE">
        <w:rPr>
          <w:color w:val="auto"/>
          <w:sz w:val="22"/>
          <w:szCs w:val="22"/>
        </w:rPr>
        <w:t xml:space="preserve">Figure </w:t>
      </w:r>
      <w:r w:rsidRPr="007152CE">
        <w:rPr>
          <w:color w:val="auto"/>
          <w:sz w:val="22"/>
          <w:szCs w:val="22"/>
        </w:rPr>
        <w:fldChar w:fldCharType="begin"/>
      </w:r>
      <w:r w:rsidRPr="007152CE">
        <w:rPr>
          <w:color w:val="auto"/>
          <w:sz w:val="22"/>
          <w:szCs w:val="22"/>
        </w:rPr>
        <w:instrText xml:space="preserve"> SEQ Figure \* ARABIC </w:instrText>
      </w:r>
      <w:r w:rsidRPr="007152CE">
        <w:rPr>
          <w:color w:val="auto"/>
          <w:sz w:val="22"/>
          <w:szCs w:val="22"/>
        </w:rPr>
        <w:fldChar w:fldCharType="separate"/>
      </w:r>
      <w:r>
        <w:rPr>
          <w:noProof/>
          <w:color w:val="auto"/>
          <w:sz w:val="22"/>
          <w:szCs w:val="22"/>
        </w:rPr>
        <w:t>7</w:t>
      </w:r>
      <w:r w:rsidRPr="007152CE">
        <w:rPr>
          <w:color w:val="auto"/>
          <w:sz w:val="22"/>
          <w:szCs w:val="22"/>
        </w:rPr>
        <w:fldChar w:fldCharType="end"/>
      </w:r>
      <w:bookmarkEnd w:id="8"/>
      <w:r w:rsidRPr="007152CE">
        <w:rPr>
          <w:color w:val="auto"/>
          <w:sz w:val="22"/>
          <w:szCs w:val="22"/>
        </w:rPr>
        <w:t xml:space="preserve">: </w:t>
      </w:r>
      <w:r>
        <w:rPr>
          <w:color w:val="auto"/>
          <w:sz w:val="22"/>
          <w:szCs w:val="22"/>
        </w:rPr>
        <w:t xml:space="preserve">ET Availability and Energy Savings: K = 200, R = 1/3, </w:t>
      </w:r>
      <w:proofErr w:type="spellStart"/>
      <w:r>
        <w:rPr>
          <w:color w:val="auto"/>
          <w:sz w:val="22"/>
          <w:szCs w:val="22"/>
        </w:rPr>
        <w:t>Eb</w:t>
      </w:r>
      <w:proofErr w:type="spellEnd"/>
      <w:r>
        <w:rPr>
          <w:color w:val="auto"/>
          <w:sz w:val="22"/>
          <w:szCs w:val="22"/>
        </w:rPr>
        <w:t>/N0 = 0.5dB</w:t>
      </w:r>
    </w:p>
    <w:p w14:paraId="6C3F0241" w14:textId="77777777" w:rsidR="00A70C44" w:rsidRDefault="00A70C44" w:rsidP="00A70C44">
      <w:pPr>
        <w:pStyle w:val="BodyText"/>
        <w:rPr>
          <w:sz w:val="22"/>
        </w:rPr>
      </w:pPr>
      <w:r>
        <w:rPr>
          <w:sz w:val="22"/>
          <w:lang w:val="en-GB"/>
        </w:rPr>
        <w:lastRenderedPageBreak/>
        <w:t xml:space="preserve">The plot shows the bit position at which termination occurs </w:t>
      </w:r>
      <w:r w:rsidRPr="00BB25BA">
        <w:rPr>
          <w:color w:val="0000FF"/>
          <w:sz w:val="22"/>
          <w:szCs w:val="22"/>
        </w:rPr>
        <w:t>(BLUE)</w:t>
      </w:r>
      <w:r w:rsidRPr="00BB25BA">
        <w:rPr>
          <w:color w:val="0070C0"/>
          <w:sz w:val="22"/>
          <w:lang w:val="en-GB"/>
        </w:rPr>
        <w:t xml:space="preserve"> </w:t>
      </w:r>
      <w:r>
        <w:rPr>
          <w:sz w:val="22"/>
          <w:lang w:val="en-GB"/>
        </w:rPr>
        <w:t xml:space="preserve">across multiple blocks, rank ordered to highlight the energy savings. The block index is normalized to allow results comparison of different record lengths taken at various </w:t>
      </w:r>
      <w:proofErr w:type="spellStart"/>
      <w:r>
        <w:rPr>
          <w:sz w:val="22"/>
          <w:lang w:val="en-GB"/>
        </w:rPr>
        <w:t>Eb</w:t>
      </w:r>
      <w:proofErr w:type="spellEnd"/>
      <w:r>
        <w:rPr>
          <w:sz w:val="22"/>
          <w:lang w:val="en-GB"/>
        </w:rPr>
        <w:t xml:space="preserve">/N0 levels. The rate of consumption is normalized as well where 100% coincides with decoding to the end of the block. The rate of termination </w:t>
      </w:r>
      <w:r w:rsidRPr="00BB25BA">
        <w:rPr>
          <w:color w:val="00B050"/>
          <w:sz w:val="22"/>
          <w:lang w:val="en-GB"/>
        </w:rPr>
        <w:t>(SOLID GREEN)</w:t>
      </w:r>
      <w:r>
        <w:rPr>
          <w:sz w:val="22"/>
          <w:lang w:val="en-GB"/>
        </w:rPr>
        <w:t xml:space="preserve"> indicates the percentage of blocks terminated prior to the end of the block. The energy consumed per block is overlaid on each point of termination </w:t>
      </w:r>
      <w:r w:rsidRPr="00BB25BA">
        <w:rPr>
          <w:color w:val="FF0000"/>
          <w:sz w:val="22"/>
          <w:lang w:val="en-GB"/>
        </w:rPr>
        <w:t>(RED)</w:t>
      </w:r>
      <w:r>
        <w:rPr>
          <w:sz w:val="22"/>
          <w:lang w:val="en-GB"/>
        </w:rPr>
        <w:t xml:space="preserve">. The gap in consumed energy relative to 100% consumption per block represents the energy savings. The dashed lines show the mean point of termination </w:t>
      </w:r>
      <w:r w:rsidRPr="00BB25BA">
        <w:rPr>
          <w:color w:val="00B0F0"/>
          <w:sz w:val="22"/>
          <w:lang w:val="en-GB"/>
        </w:rPr>
        <w:t>(CYAN)</w:t>
      </w:r>
      <w:r>
        <w:rPr>
          <w:sz w:val="22"/>
          <w:lang w:val="en-GB"/>
        </w:rPr>
        <w:t xml:space="preserve"> and mean energy consumed </w:t>
      </w:r>
      <w:r w:rsidRPr="00BB25BA">
        <w:rPr>
          <w:color w:val="FF00FF"/>
          <w:sz w:val="22"/>
          <w:lang w:val="en-GB"/>
        </w:rPr>
        <w:t>(MAGENTA)</w:t>
      </w:r>
      <w:r>
        <w:rPr>
          <w:sz w:val="22"/>
          <w:lang w:val="en-GB"/>
        </w:rPr>
        <w:t xml:space="preserve"> for the listed </w:t>
      </w:r>
      <w:proofErr w:type="spellStart"/>
      <w:r>
        <w:rPr>
          <w:sz w:val="22"/>
          <w:lang w:val="en-GB"/>
        </w:rPr>
        <w:t>Eb</w:t>
      </w:r>
      <w:proofErr w:type="spellEnd"/>
      <w:r>
        <w:rPr>
          <w:sz w:val="22"/>
          <w:lang w:val="en-GB"/>
        </w:rPr>
        <w:t>/N0 level, respectively.</w:t>
      </w:r>
    </w:p>
    <w:p w14:paraId="493B0D01" w14:textId="702FCB9F" w:rsidR="00A70C44" w:rsidRDefault="00A70C44" w:rsidP="00A70C44">
      <w:pPr>
        <w:pStyle w:val="BodyText"/>
        <w:rPr>
          <w:sz w:val="22"/>
        </w:rPr>
      </w:pPr>
      <w:r>
        <w:rPr>
          <w:sz w:val="22"/>
          <w:lang w:val="en-GB"/>
        </w:rPr>
        <w:t xml:space="preserve">A summary of the results taken over a relevant </w:t>
      </w:r>
      <w:proofErr w:type="spellStart"/>
      <w:r>
        <w:rPr>
          <w:sz w:val="22"/>
          <w:lang w:val="en-GB"/>
        </w:rPr>
        <w:t>Eb</w:t>
      </w:r>
      <w:proofErr w:type="spellEnd"/>
      <w:r>
        <w:rPr>
          <w:sz w:val="22"/>
          <w:lang w:val="en-GB"/>
        </w:rPr>
        <w:t xml:space="preserve">/N0 range is listed in </w:t>
      </w:r>
      <w:r w:rsidR="00C90FF1">
        <w:rPr>
          <w:sz w:val="22"/>
          <w:lang w:val="en-GB"/>
        </w:rPr>
        <w:fldChar w:fldCharType="begin"/>
      </w:r>
      <w:r w:rsidR="00C90FF1">
        <w:rPr>
          <w:sz w:val="22"/>
          <w:lang w:val="en-GB"/>
        </w:rPr>
        <w:instrText xml:space="preserve"> REF _Ref490652284 \h </w:instrText>
      </w:r>
      <w:r w:rsidR="00C90FF1">
        <w:rPr>
          <w:sz w:val="22"/>
          <w:lang w:val="en-GB"/>
        </w:rPr>
      </w:r>
      <w:r w:rsidR="00C90FF1">
        <w:rPr>
          <w:sz w:val="22"/>
          <w:lang w:val="en-GB"/>
        </w:rPr>
        <w:fldChar w:fldCharType="separate"/>
      </w:r>
      <w:r w:rsidR="00C90FF1" w:rsidRPr="00803D64">
        <w:rPr>
          <w:sz w:val="22"/>
          <w:szCs w:val="18"/>
        </w:rPr>
        <w:t xml:space="preserve">Table </w:t>
      </w:r>
      <w:r w:rsidR="00C90FF1" w:rsidRPr="00C90FF1">
        <w:rPr>
          <w:noProof/>
          <w:sz w:val="22"/>
        </w:rPr>
        <w:t>1</w:t>
      </w:r>
      <w:r w:rsidR="00C90FF1">
        <w:rPr>
          <w:sz w:val="22"/>
          <w:lang w:val="en-GB"/>
        </w:rPr>
        <w:fldChar w:fldCharType="end"/>
      </w:r>
      <w:r>
        <w:rPr>
          <w:sz w:val="22"/>
          <w:lang w:val="en-GB"/>
        </w:rPr>
        <w:t>. Work is underway to refine threshold settings and extend to a wider range of block configurations.</w:t>
      </w:r>
    </w:p>
    <w:p w14:paraId="796EBDD8" w14:textId="77777777" w:rsidR="00A70C44" w:rsidRPr="00803D64" w:rsidRDefault="00A70C44" w:rsidP="00A70C44">
      <w:pPr>
        <w:pStyle w:val="Caption"/>
        <w:spacing w:before="120" w:after="0"/>
        <w:rPr>
          <w:color w:val="auto"/>
          <w:sz w:val="28"/>
        </w:rPr>
      </w:pPr>
      <w:bookmarkStart w:id="9" w:name="_Ref490652209"/>
      <w:bookmarkStart w:id="10" w:name="_Ref490652284"/>
      <w:r w:rsidRPr="00803D64">
        <w:rPr>
          <w:color w:val="auto"/>
          <w:sz w:val="22"/>
        </w:rPr>
        <w:t>Table</w:t>
      </w:r>
      <w:bookmarkEnd w:id="9"/>
      <w:r w:rsidRPr="00803D64">
        <w:rPr>
          <w:color w:val="auto"/>
          <w:sz w:val="22"/>
        </w:rPr>
        <w:t xml:space="preserve"> </w:t>
      </w:r>
      <w:r w:rsidRPr="00803D64">
        <w:rPr>
          <w:color w:val="auto"/>
          <w:sz w:val="22"/>
        </w:rPr>
        <w:fldChar w:fldCharType="begin"/>
      </w:r>
      <w:r w:rsidRPr="00803D64">
        <w:rPr>
          <w:color w:val="auto"/>
          <w:sz w:val="22"/>
        </w:rPr>
        <w:instrText xml:space="preserve"> SEQ Table \* ARABIC </w:instrText>
      </w:r>
      <w:r w:rsidRPr="00803D64">
        <w:rPr>
          <w:color w:val="auto"/>
          <w:sz w:val="22"/>
        </w:rPr>
        <w:fldChar w:fldCharType="separate"/>
      </w:r>
      <w:r w:rsidRPr="00803D64">
        <w:rPr>
          <w:noProof/>
          <w:color w:val="auto"/>
          <w:sz w:val="22"/>
        </w:rPr>
        <w:t>1</w:t>
      </w:r>
      <w:r w:rsidRPr="00803D64">
        <w:rPr>
          <w:color w:val="auto"/>
          <w:sz w:val="22"/>
        </w:rPr>
        <w:fldChar w:fldCharType="end"/>
      </w:r>
      <w:bookmarkEnd w:id="10"/>
      <w:r w:rsidRPr="00803D64">
        <w:rPr>
          <w:color w:val="auto"/>
          <w:sz w:val="22"/>
        </w:rPr>
        <w:t>: Performance Summary</w:t>
      </w:r>
    </w:p>
    <w:tbl>
      <w:tblPr>
        <w:tblStyle w:val="TableGrid"/>
        <w:tblW w:w="9558" w:type="dxa"/>
        <w:tblLayout w:type="fixed"/>
        <w:tblLook w:val="04A0" w:firstRow="1" w:lastRow="0" w:firstColumn="1" w:lastColumn="0" w:noHBand="0" w:noVBand="1"/>
      </w:tblPr>
      <w:tblGrid>
        <w:gridCol w:w="2538"/>
        <w:gridCol w:w="1404"/>
        <w:gridCol w:w="1404"/>
        <w:gridCol w:w="1404"/>
        <w:gridCol w:w="1404"/>
        <w:gridCol w:w="1404"/>
      </w:tblGrid>
      <w:tr w:rsidR="00A70C44" w14:paraId="185EE631" w14:textId="77777777" w:rsidTr="00BB25BA">
        <w:tc>
          <w:tcPr>
            <w:tcW w:w="2538" w:type="dxa"/>
            <w:shd w:val="clear" w:color="auto" w:fill="BDD6EE" w:themeFill="accent1" w:themeFillTint="66"/>
          </w:tcPr>
          <w:p w14:paraId="2876098C" w14:textId="77777777" w:rsidR="00A70C44" w:rsidRDefault="00A70C44" w:rsidP="00BB25BA">
            <w:pPr>
              <w:pStyle w:val="BodyText"/>
            </w:pPr>
          </w:p>
        </w:tc>
        <w:tc>
          <w:tcPr>
            <w:tcW w:w="7020" w:type="dxa"/>
            <w:gridSpan w:val="5"/>
            <w:shd w:val="clear" w:color="auto" w:fill="BDD6EE" w:themeFill="accent1" w:themeFillTint="66"/>
          </w:tcPr>
          <w:p w14:paraId="5358FFEC" w14:textId="77777777" w:rsidR="00A70C44" w:rsidRPr="00BB25BA" w:rsidRDefault="00A70C44" w:rsidP="00BB25BA">
            <w:pPr>
              <w:pStyle w:val="BodyText"/>
              <w:jc w:val="center"/>
              <w:rPr>
                <w:b/>
              </w:rPr>
            </w:pPr>
            <w:r w:rsidRPr="00BB25BA">
              <w:rPr>
                <w:b/>
              </w:rPr>
              <w:t>Early Termination: K = 200, R = 1/3)</w:t>
            </w:r>
          </w:p>
        </w:tc>
      </w:tr>
      <w:tr w:rsidR="00A70C44" w14:paraId="66292B8B" w14:textId="77777777" w:rsidTr="00BB25BA">
        <w:tc>
          <w:tcPr>
            <w:tcW w:w="2538" w:type="dxa"/>
          </w:tcPr>
          <w:p w14:paraId="0BB19708" w14:textId="77777777" w:rsidR="00A70C44" w:rsidRDefault="00A70C44" w:rsidP="00BB25BA">
            <w:pPr>
              <w:pStyle w:val="BodyText"/>
              <w:jc w:val="left"/>
            </w:pPr>
            <w:proofErr w:type="spellStart"/>
            <w:r>
              <w:t>Eb</w:t>
            </w:r>
            <w:proofErr w:type="spellEnd"/>
            <w:r>
              <w:t>/N0 (dB)</w:t>
            </w:r>
          </w:p>
        </w:tc>
        <w:tc>
          <w:tcPr>
            <w:tcW w:w="1404" w:type="dxa"/>
          </w:tcPr>
          <w:p w14:paraId="36FBCE58" w14:textId="77777777" w:rsidR="00A70C44" w:rsidRDefault="00A70C44" w:rsidP="00BB25BA">
            <w:pPr>
              <w:pStyle w:val="BodyText"/>
            </w:pPr>
            <w:r>
              <w:t>0.0</w:t>
            </w:r>
          </w:p>
        </w:tc>
        <w:tc>
          <w:tcPr>
            <w:tcW w:w="1404" w:type="dxa"/>
          </w:tcPr>
          <w:p w14:paraId="7527E7E6" w14:textId="77777777" w:rsidR="00A70C44" w:rsidRDefault="00A70C44" w:rsidP="00BB25BA">
            <w:pPr>
              <w:pStyle w:val="BodyText"/>
            </w:pPr>
            <w:r>
              <w:t>0.5</w:t>
            </w:r>
          </w:p>
        </w:tc>
        <w:tc>
          <w:tcPr>
            <w:tcW w:w="1404" w:type="dxa"/>
          </w:tcPr>
          <w:p w14:paraId="16F84BE8" w14:textId="77777777" w:rsidR="00A70C44" w:rsidRDefault="00A70C44" w:rsidP="00BB25BA">
            <w:pPr>
              <w:pStyle w:val="BodyText"/>
            </w:pPr>
            <w:r>
              <w:t>1.0</w:t>
            </w:r>
          </w:p>
        </w:tc>
        <w:tc>
          <w:tcPr>
            <w:tcW w:w="1404" w:type="dxa"/>
          </w:tcPr>
          <w:p w14:paraId="4E84C598" w14:textId="77777777" w:rsidR="00A70C44" w:rsidRDefault="00A70C44" w:rsidP="00BB25BA">
            <w:pPr>
              <w:pStyle w:val="BodyText"/>
            </w:pPr>
            <w:r>
              <w:t>1.5</w:t>
            </w:r>
          </w:p>
        </w:tc>
        <w:tc>
          <w:tcPr>
            <w:tcW w:w="1404" w:type="dxa"/>
          </w:tcPr>
          <w:p w14:paraId="569D288A" w14:textId="77777777" w:rsidR="00A70C44" w:rsidRDefault="00A70C44" w:rsidP="00BB25BA">
            <w:pPr>
              <w:pStyle w:val="BodyText"/>
            </w:pPr>
            <w:r>
              <w:t>2.0</w:t>
            </w:r>
          </w:p>
        </w:tc>
      </w:tr>
      <w:tr w:rsidR="00A70C44" w14:paraId="198B516D" w14:textId="77777777" w:rsidTr="00BB25BA">
        <w:tc>
          <w:tcPr>
            <w:tcW w:w="2538" w:type="dxa"/>
          </w:tcPr>
          <w:p w14:paraId="54786589" w14:textId="77777777" w:rsidR="00A70C44" w:rsidRDefault="00A70C44" w:rsidP="00BB25BA">
            <w:pPr>
              <w:pStyle w:val="BodyText"/>
              <w:jc w:val="left"/>
            </w:pPr>
            <w:r>
              <w:t>Rate of Early Termination (</w:t>
            </w:r>
            <w:proofErr w:type="spellStart"/>
            <w:r>
              <w:t>ETRatio</w:t>
            </w:r>
            <w:proofErr w:type="spellEnd"/>
            <w:r>
              <w:t>)</w:t>
            </w:r>
          </w:p>
        </w:tc>
        <w:tc>
          <w:tcPr>
            <w:tcW w:w="1404" w:type="dxa"/>
          </w:tcPr>
          <w:p w14:paraId="29DC2425" w14:textId="14DCF0DF" w:rsidR="00A70C44" w:rsidRDefault="00A70C44">
            <w:pPr>
              <w:pStyle w:val="BodyText"/>
            </w:pPr>
            <w:r>
              <w:t>14.</w:t>
            </w:r>
            <w:r w:rsidR="006A15A9">
              <w:t>8</w:t>
            </w:r>
            <w:r>
              <w:t>%</w:t>
            </w:r>
          </w:p>
        </w:tc>
        <w:tc>
          <w:tcPr>
            <w:tcW w:w="1404" w:type="dxa"/>
          </w:tcPr>
          <w:p w14:paraId="7D635E14" w14:textId="4BEFE3EE" w:rsidR="00A70C44" w:rsidRDefault="00A70C44">
            <w:pPr>
              <w:pStyle w:val="BodyText"/>
            </w:pPr>
            <w:r>
              <w:t>3</w:t>
            </w:r>
            <w:r w:rsidR="006A15A9">
              <w:t>6</w:t>
            </w:r>
            <w:r>
              <w:t>.</w:t>
            </w:r>
            <w:r w:rsidR="006A15A9">
              <w:t>7</w:t>
            </w:r>
            <w:r>
              <w:t>%</w:t>
            </w:r>
          </w:p>
        </w:tc>
        <w:tc>
          <w:tcPr>
            <w:tcW w:w="1404" w:type="dxa"/>
          </w:tcPr>
          <w:p w14:paraId="681D1FC5" w14:textId="6B6EB492" w:rsidR="00A70C44" w:rsidRDefault="006A15A9" w:rsidP="00BB25BA">
            <w:pPr>
              <w:pStyle w:val="BodyText"/>
            </w:pPr>
            <w:r>
              <w:t>60.5</w:t>
            </w:r>
            <w:r w:rsidR="00A70C44">
              <w:t>%</w:t>
            </w:r>
          </w:p>
        </w:tc>
        <w:tc>
          <w:tcPr>
            <w:tcW w:w="1404" w:type="dxa"/>
          </w:tcPr>
          <w:p w14:paraId="4058C82B" w14:textId="5A57E107" w:rsidR="00A70C44" w:rsidRDefault="00A70C44">
            <w:pPr>
              <w:pStyle w:val="BodyText"/>
            </w:pPr>
            <w:r>
              <w:t>7</w:t>
            </w:r>
            <w:r w:rsidR="006A15A9">
              <w:t>5</w:t>
            </w:r>
            <w:r>
              <w:t>.</w:t>
            </w:r>
            <w:r w:rsidR="006A15A9">
              <w:t>9</w:t>
            </w:r>
            <w:r>
              <w:t>%</w:t>
            </w:r>
          </w:p>
        </w:tc>
        <w:tc>
          <w:tcPr>
            <w:tcW w:w="1404" w:type="dxa"/>
          </w:tcPr>
          <w:p w14:paraId="29040046" w14:textId="17A9EDFA" w:rsidR="00A70C44" w:rsidRDefault="00A70C44">
            <w:pPr>
              <w:pStyle w:val="BodyText"/>
            </w:pPr>
            <w:r>
              <w:t>8</w:t>
            </w:r>
            <w:r w:rsidR="006A15A9">
              <w:t>5</w:t>
            </w:r>
            <w:r>
              <w:t>.</w:t>
            </w:r>
            <w:r w:rsidR="006A15A9">
              <w:t>0</w:t>
            </w:r>
            <w:r>
              <w:t>%</w:t>
            </w:r>
          </w:p>
        </w:tc>
      </w:tr>
      <w:tr w:rsidR="00A70C44" w14:paraId="4305F110" w14:textId="77777777" w:rsidTr="00BB25BA">
        <w:tc>
          <w:tcPr>
            <w:tcW w:w="2538" w:type="dxa"/>
          </w:tcPr>
          <w:p w14:paraId="10BF8DD4" w14:textId="77777777" w:rsidR="00A70C44" w:rsidRDefault="00A70C44" w:rsidP="00BB25BA">
            <w:pPr>
              <w:pStyle w:val="BodyText"/>
              <w:jc w:val="left"/>
            </w:pPr>
            <w:r>
              <w:t>Mean Bit Savings</w:t>
            </w:r>
          </w:p>
        </w:tc>
        <w:tc>
          <w:tcPr>
            <w:tcW w:w="1404" w:type="dxa"/>
          </w:tcPr>
          <w:p w14:paraId="1FB0BF95" w14:textId="77777777" w:rsidR="00A70C44" w:rsidRDefault="00A70C44" w:rsidP="00BB25BA">
            <w:pPr>
              <w:pStyle w:val="BodyText"/>
            </w:pPr>
            <w:r>
              <w:t>10.3%</w:t>
            </w:r>
          </w:p>
        </w:tc>
        <w:tc>
          <w:tcPr>
            <w:tcW w:w="1404" w:type="dxa"/>
          </w:tcPr>
          <w:p w14:paraId="5AB26821" w14:textId="77777777" w:rsidR="00A70C44" w:rsidRDefault="00A70C44" w:rsidP="00BB25BA">
            <w:pPr>
              <w:pStyle w:val="BodyText"/>
            </w:pPr>
            <w:r>
              <w:t>25.3%</w:t>
            </w:r>
          </w:p>
        </w:tc>
        <w:tc>
          <w:tcPr>
            <w:tcW w:w="1404" w:type="dxa"/>
          </w:tcPr>
          <w:p w14:paraId="0951B240" w14:textId="77777777" w:rsidR="00A70C44" w:rsidRDefault="00A70C44" w:rsidP="00BB25BA">
            <w:pPr>
              <w:pStyle w:val="BodyText"/>
            </w:pPr>
            <w:r>
              <w:t>42%</w:t>
            </w:r>
          </w:p>
        </w:tc>
        <w:tc>
          <w:tcPr>
            <w:tcW w:w="1404" w:type="dxa"/>
          </w:tcPr>
          <w:p w14:paraId="1E30092F" w14:textId="77777777" w:rsidR="00A70C44" w:rsidRDefault="00A70C44" w:rsidP="00BB25BA">
            <w:pPr>
              <w:pStyle w:val="BodyText"/>
            </w:pPr>
            <w:r>
              <w:t>53.7%</w:t>
            </w:r>
          </w:p>
        </w:tc>
        <w:tc>
          <w:tcPr>
            <w:tcW w:w="1404" w:type="dxa"/>
          </w:tcPr>
          <w:p w14:paraId="33DD11F0" w14:textId="77777777" w:rsidR="00A70C44" w:rsidRDefault="00A70C44" w:rsidP="00BB25BA">
            <w:pPr>
              <w:pStyle w:val="BodyText"/>
            </w:pPr>
            <w:r>
              <w:t>61.5%</w:t>
            </w:r>
          </w:p>
        </w:tc>
      </w:tr>
      <w:tr w:rsidR="00A70C44" w14:paraId="1BBA5149" w14:textId="77777777" w:rsidTr="00BB25BA">
        <w:tc>
          <w:tcPr>
            <w:tcW w:w="2538" w:type="dxa"/>
          </w:tcPr>
          <w:p w14:paraId="55FDDA96" w14:textId="77777777" w:rsidR="00A70C44" w:rsidRDefault="00A70C44" w:rsidP="00BB25BA">
            <w:pPr>
              <w:pStyle w:val="BodyText"/>
              <w:jc w:val="left"/>
            </w:pPr>
            <w:r>
              <w:t>Mean Energy Savings</w:t>
            </w:r>
          </w:p>
        </w:tc>
        <w:tc>
          <w:tcPr>
            <w:tcW w:w="1404" w:type="dxa"/>
          </w:tcPr>
          <w:p w14:paraId="06B79C4A" w14:textId="77777777" w:rsidR="00A70C44" w:rsidRDefault="00A70C44" w:rsidP="00BB25BA">
            <w:pPr>
              <w:pStyle w:val="BodyText"/>
            </w:pPr>
            <w:r>
              <w:t>12.4%</w:t>
            </w:r>
          </w:p>
        </w:tc>
        <w:tc>
          <w:tcPr>
            <w:tcW w:w="1404" w:type="dxa"/>
          </w:tcPr>
          <w:p w14:paraId="4CF376A8" w14:textId="77777777" w:rsidR="00A70C44" w:rsidRDefault="00A70C44" w:rsidP="00BB25BA">
            <w:pPr>
              <w:pStyle w:val="BodyText"/>
            </w:pPr>
            <w:r>
              <w:t>30.5%</w:t>
            </w:r>
          </w:p>
        </w:tc>
        <w:tc>
          <w:tcPr>
            <w:tcW w:w="1404" w:type="dxa"/>
          </w:tcPr>
          <w:p w14:paraId="331BF894" w14:textId="77777777" w:rsidR="00A70C44" w:rsidRDefault="00A70C44" w:rsidP="00BB25BA">
            <w:pPr>
              <w:pStyle w:val="BodyText"/>
            </w:pPr>
            <w:r>
              <w:t>50.4%</w:t>
            </w:r>
          </w:p>
        </w:tc>
        <w:tc>
          <w:tcPr>
            <w:tcW w:w="1404" w:type="dxa"/>
          </w:tcPr>
          <w:p w14:paraId="531C0EAC" w14:textId="77777777" w:rsidR="00A70C44" w:rsidRDefault="00A70C44" w:rsidP="00BB25BA">
            <w:pPr>
              <w:pStyle w:val="BodyText"/>
            </w:pPr>
            <w:r>
              <w:t>63.7%</w:t>
            </w:r>
          </w:p>
        </w:tc>
        <w:tc>
          <w:tcPr>
            <w:tcW w:w="1404" w:type="dxa"/>
          </w:tcPr>
          <w:p w14:paraId="766BAC35" w14:textId="77777777" w:rsidR="00A70C44" w:rsidRDefault="00A70C44" w:rsidP="00BB25BA">
            <w:pPr>
              <w:pStyle w:val="BodyText"/>
            </w:pPr>
            <w:r>
              <w:t>72%</w:t>
            </w:r>
          </w:p>
        </w:tc>
      </w:tr>
      <w:tr w:rsidR="00A70C44" w14:paraId="5B93E7F1" w14:textId="77777777" w:rsidTr="00BB25BA">
        <w:tc>
          <w:tcPr>
            <w:tcW w:w="2538" w:type="dxa"/>
          </w:tcPr>
          <w:p w14:paraId="55CD23E0" w14:textId="77777777" w:rsidR="00A70C44" w:rsidRDefault="00A70C44" w:rsidP="00BB25BA">
            <w:pPr>
              <w:pStyle w:val="BodyText"/>
              <w:jc w:val="left"/>
            </w:pPr>
            <w:r>
              <w:t>Rate of False Termination (</w:t>
            </w:r>
            <w:proofErr w:type="spellStart"/>
            <w:r>
              <w:t>FTRatio</w:t>
            </w:r>
            <w:proofErr w:type="spellEnd"/>
            <w:r>
              <w:t>)</w:t>
            </w:r>
          </w:p>
        </w:tc>
        <w:tc>
          <w:tcPr>
            <w:tcW w:w="1404" w:type="dxa"/>
          </w:tcPr>
          <w:p w14:paraId="39E637B8" w14:textId="77777777" w:rsidR="00A70C44" w:rsidRDefault="00A70C44" w:rsidP="00BB25BA">
            <w:pPr>
              <w:pStyle w:val="BodyText"/>
            </w:pPr>
            <w:r>
              <w:t>1.8e-3</w:t>
            </w:r>
          </w:p>
        </w:tc>
        <w:tc>
          <w:tcPr>
            <w:tcW w:w="1404" w:type="dxa"/>
          </w:tcPr>
          <w:p w14:paraId="4FF46489" w14:textId="77777777" w:rsidR="00A70C44" w:rsidRDefault="00A70C44" w:rsidP="00BB25BA">
            <w:pPr>
              <w:pStyle w:val="BodyText"/>
            </w:pPr>
            <w:r>
              <w:t>4.4e-3</w:t>
            </w:r>
          </w:p>
        </w:tc>
        <w:tc>
          <w:tcPr>
            <w:tcW w:w="1404" w:type="dxa"/>
          </w:tcPr>
          <w:p w14:paraId="6DC1BBAD" w14:textId="77777777" w:rsidR="00A70C44" w:rsidRDefault="00A70C44" w:rsidP="00BB25BA">
            <w:pPr>
              <w:pStyle w:val="BodyText"/>
            </w:pPr>
            <w:r>
              <w:t>7.4e-3</w:t>
            </w:r>
          </w:p>
        </w:tc>
        <w:tc>
          <w:tcPr>
            <w:tcW w:w="1404" w:type="dxa"/>
          </w:tcPr>
          <w:p w14:paraId="3C49C8DE" w14:textId="77777777" w:rsidR="00A70C44" w:rsidRDefault="00A70C44" w:rsidP="00BB25BA">
            <w:pPr>
              <w:pStyle w:val="BodyText"/>
            </w:pPr>
            <w:r>
              <w:t>4.3e-3</w:t>
            </w:r>
          </w:p>
        </w:tc>
        <w:tc>
          <w:tcPr>
            <w:tcW w:w="1404" w:type="dxa"/>
          </w:tcPr>
          <w:p w14:paraId="75ABD193" w14:textId="77777777" w:rsidR="00A70C44" w:rsidRDefault="00A70C44" w:rsidP="00BB25BA">
            <w:pPr>
              <w:pStyle w:val="BodyText"/>
            </w:pPr>
            <w:r>
              <w:t>1.6e-3</w:t>
            </w:r>
          </w:p>
        </w:tc>
      </w:tr>
    </w:tbl>
    <w:p w14:paraId="23F86F4D" w14:textId="77777777" w:rsidR="001263B2" w:rsidRPr="007152CE" w:rsidRDefault="00CE0400" w:rsidP="00D137EA">
      <w:pPr>
        <w:pStyle w:val="Heading1"/>
        <w:spacing w:before="120"/>
        <w:rPr>
          <w:sz w:val="22"/>
          <w:szCs w:val="22"/>
        </w:rPr>
      </w:pPr>
      <w:r w:rsidRPr="007152CE">
        <w:rPr>
          <w:sz w:val="22"/>
          <w:szCs w:val="22"/>
        </w:rPr>
        <w:t>Conclusion</w:t>
      </w:r>
      <w:r w:rsidR="000F6EC1" w:rsidRPr="007152CE">
        <w:rPr>
          <w:sz w:val="22"/>
          <w:szCs w:val="22"/>
        </w:rPr>
        <w:t>s</w:t>
      </w:r>
    </w:p>
    <w:p w14:paraId="0CD2B3D2" w14:textId="4BF5006F" w:rsidR="005554CD" w:rsidRDefault="002514FC" w:rsidP="002514FC">
      <w:pPr>
        <w:pStyle w:val="BodyText"/>
        <w:rPr>
          <w:sz w:val="22"/>
          <w:szCs w:val="22"/>
        </w:rPr>
      </w:pPr>
      <w:r w:rsidRPr="007152CE">
        <w:rPr>
          <w:sz w:val="22"/>
          <w:szCs w:val="22"/>
        </w:rPr>
        <w:t xml:space="preserve">This contribution </w:t>
      </w:r>
      <w:r w:rsidR="003E5001">
        <w:rPr>
          <w:sz w:val="22"/>
          <w:szCs w:val="22"/>
        </w:rPr>
        <w:t xml:space="preserve">expands on the virtues of </w:t>
      </w:r>
      <w:r w:rsidR="00505AB0">
        <w:rPr>
          <w:sz w:val="22"/>
          <w:szCs w:val="22"/>
        </w:rPr>
        <w:t>UE_ID</w:t>
      </w:r>
      <w:r w:rsidR="003E5001">
        <w:rPr>
          <w:sz w:val="22"/>
          <w:szCs w:val="22"/>
        </w:rPr>
        <w:t xml:space="preserve"> frozen bit insertion </w:t>
      </w:r>
      <w:r w:rsidRPr="007152CE">
        <w:rPr>
          <w:sz w:val="22"/>
          <w:szCs w:val="22"/>
        </w:rPr>
        <w:t xml:space="preserve">to facilitate early block discrimination </w:t>
      </w:r>
      <w:r w:rsidR="000A758A" w:rsidRPr="007152CE">
        <w:rPr>
          <w:sz w:val="22"/>
          <w:szCs w:val="22"/>
        </w:rPr>
        <w:t>on</w:t>
      </w:r>
      <w:r w:rsidRPr="007152CE">
        <w:rPr>
          <w:sz w:val="22"/>
          <w:szCs w:val="22"/>
        </w:rPr>
        <w:t xml:space="preserve"> DCI blind detection. The </w:t>
      </w:r>
      <w:r w:rsidR="003E5001">
        <w:rPr>
          <w:sz w:val="22"/>
          <w:szCs w:val="22"/>
        </w:rPr>
        <w:t>approach</w:t>
      </w:r>
      <w:r w:rsidRPr="007152CE">
        <w:rPr>
          <w:sz w:val="22"/>
          <w:szCs w:val="22"/>
        </w:rPr>
        <w:t xml:space="preserve"> leverages a property </w:t>
      </w:r>
      <w:r w:rsidR="00CD1C8D" w:rsidRPr="007152CE">
        <w:rPr>
          <w:sz w:val="22"/>
          <w:szCs w:val="22"/>
        </w:rPr>
        <w:t>unique to</w:t>
      </w:r>
      <w:r w:rsidRPr="007152CE">
        <w:rPr>
          <w:sz w:val="22"/>
          <w:szCs w:val="22"/>
        </w:rPr>
        <w:t xml:space="preserve"> polar code</w:t>
      </w:r>
      <w:r w:rsidR="001A600C" w:rsidRPr="007152CE">
        <w:rPr>
          <w:sz w:val="22"/>
          <w:szCs w:val="22"/>
        </w:rPr>
        <w:t>s that permits use of frozen bit</w:t>
      </w:r>
      <w:r w:rsidR="000A758A" w:rsidRPr="007152CE">
        <w:rPr>
          <w:sz w:val="22"/>
          <w:szCs w:val="22"/>
        </w:rPr>
        <w:t xml:space="preserve"> content</w:t>
      </w:r>
      <w:r w:rsidR="001A600C" w:rsidRPr="007152CE">
        <w:rPr>
          <w:sz w:val="22"/>
          <w:szCs w:val="22"/>
        </w:rPr>
        <w:t xml:space="preserve">s to </w:t>
      </w:r>
      <w:r w:rsidR="000A758A" w:rsidRPr="007152CE">
        <w:rPr>
          <w:sz w:val="22"/>
          <w:szCs w:val="22"/>
        </w:rPr>
        <w:t>convey user ID</w:t>
      </w:r>
      <w:r w:rsidR="00CD1C8D" w:rsidRPr="007152CE">
        <w:rPr>
          <w:sz w:val="22"/>
          <w:szCs w:val="22"/>
        </w:rPr>
        <w:t xml:space="preserve">. </w:t>
      </w:r>
      <w:r w:rsidR="003E5001">
        <w:rPr>
          <w:sz w:val="22"/>
          <w:szCs w:val="22"/>
        </w:rPr>
        <w:t xml:space="preserve">Frozen bit insertion complements the use of </w:t>
      </w:r>
      <w:r w:rsidR="001139B9">
        <w:rPr>
          <w:sz w:val="22"/>
          <w:szCs w:val="22"/>
        </w:rPr>
        <w:t xml:space="preserve">a </w:t>
      </w:r>
      <w:r w:rsidR="003E5001">
        <w:rPr>
          <w:sz w:val="22"/>
          <w:szCs w:val="22"/>
        </w:rPr>
        <w:t xml:space="preserve">distributed CRC bits to validate user ID. Ultimately, the polar code construction should be decided based on the energy savings enabled by the chosen method of </w:t>
      </w:r>
      <w:r w:rsidR="00505AB0">
        <w:rPr>
          <w:sz w:val="22"/>
          <w:szCs w:val="22"/>
        </w:rPr>
        <w:t>UE_ID</w:t>
      </w:r>
      <w:r w:rsidR="003E5001">
        <w:rPr>
          <w:sz w:val="22"/>
          <w:szCs w:val="22"/>
        </w:rPr>
        <w:t xml:space="preserve"> insertion. </w:t>
      </w:r>
    </w:p>
    <w:p w14:paraId="0A49376A" w14:textId="111E8F46" w:rsidR="005554CD" w:rsidRPr="0078026D" w:rsidRDefault="00CE1D86" w:rsidP="005554CD">
      <w:pPr>
        <w:pStyle w:val="ListParagraph"/>
        <w:numPr>
          <w:ilvl w:val="0"/>
          <w:numId w:val="5"/>
        </w:numPr>
        <w:spacing w:after="120"/>
        <w:ind w:left="0" w:firstLine="0"/>
        <w:rPr>
          <w:i/>
          <w:sz w:val="22"/>
          <w:szCs w:val="22"/>
        </w:rPr>
      </w:pPr>
      <w:r>
        <w:rPr>
          <w:i/>
          <w:sz w:val="22"/>
          <w:szCs w:val="22"/>
        </w:rPr>
        <w:t>Introduce energy savings per bit (or mean energy savings per block of bits) as a valid measure of ET performance.</w:t>
      </w:r>
    </w:p>
    <w:p w14:paraId="35DF92DC" w14:textId="1199ECE2" w:rsidR="005554CD" w:rsidRDefault="00CE1D86" w:rsidP="005554CD">
      <w:pPr>
        <w:pStyle w:val="ListParagraph"/>
        <w:numPr>
          <w:ilvl w:val="0"/>
          <w:numId w:val="5"/>
        </w:numPr>
        <w:spacing w:after="120"/>
        <w:ind w:left="0" w:firstLine="0"/>
        <w:rPr>
          <w:i/>
          <w:sz w:val="22"/>
          <w:szCs w:val="22"/>
        </w:rPr>
      </w:pPr>
      <w:r>
        <w:rPr>
          <w:i/>
          <w:sz w:val="22"/>
          <w:szCs w:val="22"/>
        </w:rPr>
        <w:t xml:space="preserve">Monitor energy savings alongside </w:t>
      </w:r>
      <w:proofErr w:type="spellStart"/>
      <w:r>
        <w:rPr>
          <w:i/>
          <w:sz w:val="22"/>
          <w:szCs w:val="22"/>
        </w:rPr>
        <w:t>ETRatio</w:t>
      </w:r>
      <w:proofErr w:type="spellEnd"/>
      <w:r>
        <w:rPr>
          <w:i/>
          <w:sz w:val="22"/>
          <w:szCs w:val="22"/>
        </w:rPr>
        <w:t xml:space="preserve"> and </w:t>
      </w:r>
      <w:proofErr w:type="spellStart"/>
      <w:r>
        <w:rPr>
          <w:i/>
          <w:sz w:val="22"/>
          <w:szCs w:val="22"/>
        </w:rPr>
        <w:t>FTRatio</w:t>
      </w:r>
      <w:proofErr w:type="spellEnd"/>
      <w:r>
        <w:rPr>
          <w:i/>
          <w:sz w:val="22"/>
          <w:szCs w:val="22"/>
        </w:rPr>
        <w:t xml:space="preserve"> in evaluating methods of early termination.</w:t>
      </w:r>
    </w:p>
    <w:p w14:paraId="1284678D" w14:textId="42B55515" w:rsidR="00CE1D86" w:rsidRDefault="00CE1D86" w:rsidP="005554CD">
      <w:pPr>
        <w:pStyle w:val="ListParagraph"/>
        <w:numPr>
          <w:ilvl w:val="0"/>
          <w:numId w:val="5"/>
        </w:numPr>
        <w:spacing w:after="120"/>
        <w:ind w:left="0" w:firstLine="0"/>
        <w:rPr>
          <w:i/>
          <w:sz w:val="22"/>
          <w:szCs w:val="22"/>
        </w:rPr>
      </w:pPr>
      <w:r>
        <w:rPr>
          <w:i/>
          <w:sz w:val="22"/>
          <w:szCs w:val="22"/>
        </w:rPr>
        <w:t>Consider scalability in SNR and Code Rate in evaluating methods of UE_ID frozen bit insertion.</w:t>
      </w:r>
    </w:p>
    <w:p w14:paraId="0D4BC601" w14:textId="77777777" w:rsidR="00CE0400" w:rsidRPr="007152CE" w:rsidRDefault="00CE0400" w:rsidP="00CE0400">
      <w:pPr>
        <w:pStyle w:val="Heading1"/>
        <w:rPr>
          <w:sz w:val="22"/>
          <w:szCs w:val="22"/>
        </w:rPr>
      </w:pPr>
      <w:r w:rsidRPr="007152CE">
        <w:rPr>
          <w:sz w:val="22"/>
          <w:szCs w:val="22"/>
        </w:rPr>
        <w:t>References</w:t>
      </w:r>
    </w:p>
    <w:p w14:paraId="2EF7C598" w14:textId="77777777" w:rsidR="0023408F" w:rsidRDefault="0023408F" w:rsidP="0023408F">
      <w:pPr>
        <w:pStyle w:val="ListParagraph"/>
        <w:numPr>
          <w:ilvl w:val="0"/>
          <w:numId w:val="3"/>
        </w:numPr>
        <w:rPr>
          <w:rFonts w:eastAsia="SimSun"/>
          <w:sz w:val="22"/>
          <w:szCs w:val="22"/>
          <w:lang w:eastAsia="zh-CN"/>
        </w:rPr>
      </w:pPr>
      <w:bookmarkStart w:id="11" w:name="_Ref484075954"/>
      <w:bookmarkStart w:id="12" w:name="_Ref473120464"/>
      <w:bookmarkStart w:id="13" w:name="_Ref473121835"/>
      <w:bookmarkStart w:id="14" w:name="_Ref465951447"/>
      <w:r w:rsidRPr="007152CE">
        <w:rPr>
          <w:rFonts w:eastAsia="SimSun"/>
          <w:sz w:val="22"/>
          <w:szCs w:val="22"/>
          <w:lang w:eastAsia="zh-CN"/>
        </w:rPr>
        <w:t>R1-1708047, “</w:t>
      </w:r>
      <w:r w:rsidRPr="007152CE">
        <w:rPr>
          <w:rFonts w:eastAsia="SimSun" w:hint="eastAsia"/>
          <w:sz w:val="22"/>
          <w:szCs w:val="22"/>
          <w:lang w:eastAsia="zh-CN"/>
        </w:rPr>
        <w:t>E</w:t>
      </w:r>
      <w:r w:rsidRPr="007152CE">
        <w:rPr>
          <w:rFonts w:eastAsia="SimSun"/>
          <w:sz w:val="22"/>
          <w:szCs w:val="22"/>
          <w:lang w:eastAsia="zh-CN"/>
        </w:rPr>
        <w:t>arly Termination of Polar Decoding”, Samsung, TSG RAN1 #89, May 2017.</w:t>
      </w:r>
      <w:bookmarkEnd w:id="11"/>
    </w:p>
    <w:p w14:paraId="726418A8" w14:textId="77777777" w:rsidR="00A71ADF" w:rsidRDefault="00A71ADF" w:rsidP="00A71ADF">
      <w:pPr>
        <w:pStyle w:val="ListParagraph"/>
        <w:numPr>
          <w:ilvl w:val="0"/>
          <w:numId w:val="3"/>
        </w:numPr>
        <w:rPr>
          <w:rFonts w:eastAsia="SimSun"/>
          <w:sz w:val="22"/>
          <w:szCs w:val="22"/>
          <w:lang w:val="en-GB" w:eastAsia="zh-CN"/>
        </w:rPr>
      </w:pPr>
      <w:bookmarkStart w:id="15" w:name="_Ref484075957"/>
      <w:bookmarkStart w:id="16" w:name="_Ref489884112"/>
      <w:r w:rsidRPr="007152CE">
        <w:rPr>
          <w:rFonts w:eastAsia="SimSun"/>
          <w:sz w:val="22"/>
          <w:szCs w:val="22"/>
          <w:lang w:val="en-GB" w:eastAsia="zh-CN"/>
        </w:rPr>
        <w:t>R1-1707686, “Early block discrimination with polar codes for DCI blind detection”, Coherent Logix Inc., TSG RAN1 #89, May 2017.</w:t>
      </w:r>
      <w:bookmarkEnd w:id="15"/>
    </w:p>
    <w:p w14:paraId="0512C6F7" w14:textId="77777777" w:rsidR="00FF1A79" w:rsidRPr="007152CE" w:rsidRDefault="00FF1A79" w:rsidP="00FF1A79">
      <w:pPr>
        <w:pStyle w:val="ListParagraph"/>
        <w:numPr>
          <w:ilvl w:val="0"/>
          <w:numId w:val="3"/>
        </w:numPr>
        <w:rPr>
          <w:rFonts w:eastAsia="SimSun"/>
          <w:sz w:val="22"/>
          <w:szCs w:val="22"/>
          <w:lang w:eastAsia="zh-CN"/>
        </w:rPr>
      </w:pPr>
      <w:bookmarkStart w:id="17" w:name="_Ref484075949"/>
      <w:bookmarkStart w:id="18" w:name="_Ref489885713"/>
      <w:bookmarkStart w:id="19" w:name="_Ref485455131"/>
      <w:bookmarkEnd w:id="12"/>
      <w:bookmarkEnd w:id="16"/>
      <w:r w:rsidRPr="007152CE">
        <w:rPr>
          <w:rFonts w:eastAsia="SimSun"/>
          <w:sz w:val="22"/>
          <w:szCs w:val="22"/>
          <w:lang w:eastAsia="zh-CN"/>
        </w:rPr>
        <w:t>R1-1708316, “Study of early termination techniques for Polar code”, Intel, TSG RAN1 #89, May 2017.</w:t>
      </w:r>
      <w:bookmarkEnd w:id="17"/>
    </w:p>
    <w:p w14:paraId="3C67B4CB" w14:textId="77777777" w:rsidR="00C66E6E" w:rsidRDefault="00C66E6E" w:rsidP="00C66E6E">
      <w:pPr>
        <w:pStyle w:val="ListParagraph"/>
        <w:numPr>
          <w:ilvl w:val="0"/>
          <w:numId w:val="3"/>
        </w:numPr>
        <w:rPr>
          <w:rFonts w:eastAsia="SimSun"/>
          <w:sz w:val="22"/>
          <w:szCs w:val="22"/>
          <w:lang w:val="en-GB" w:eastAsia="zh-CN"/>
        </w:rPr>
      </w:pPr>
      <w:bookmarkStart w:id="20" w:name="_Ref490144560"/>
      <w:r w:rsidRPr="00BB5968">
        <w:rPr>
          <w:rFonts w:eastAsia="SimSun"/>
          <w:sz w:val="22"/>
          <w:szCs w:val="22"/>
          <w:lang w:val="en-GB" w:eastAsia="zh-CN"/>
        </w:rPr>
        <w:t xml:space="preserve">R1-1709882, “Enhancement of Early Termination of Polar Codes by placing UE-ID on Frozen Bits”, </w:t>
      </w:r>
      <w:proofErr w:type="spellStart"/>
      <w:r w:rsidRPr="00BB5968">
        <w:rPr>
          <w:rFonts w:eastAsia="SimSun"/>
          <w:sz w:val="22"/>
          <w:szCs w:val="22"/>
          <w:lang w:val="en-GB" w:eastAsia="zh-CN"/>
        </w:rPr>
        <w:t>Tsofun</w:t>
      </w:r>
      <w:proofErr w:type="spellEnd"/>
      <w:r>
        <w:rPr>
          <w:rFonts w:eastAsia="SimSun"/>
          <w:sz w:val="22"/>
          <w:szCs w:val="22"/>
          <w:lang w:val="en-GB" w:eastAsia="zh-CN"/>
        </w:rPr>
        <w:t xml:space="preserve"> Algorithm</w:t>
      </w:r>
      <w:r w:rsidRPr="00BB5968">
        <w:rPr>
          <w:rFonts w:eastAsia="SimSun"/>
          <w:sz w:val="22"/>
          <w:szCs w:val="22"/>
          <w:lang w:val="en-GB" w:eastAsia="zh-CN"/>
        </w:rPr>
        <w:t>, TSG RAN1 NR Ad-Hoc#2, Jun 2017</w:t>
      </w:r>
      <w:r>
        <w:rPr>
          <w:rFonts w:eastAsia="SimSun"/>
          <w:sz w:val="22"/>
          <w:szCs w:val="22"/>
          <w:lang w:val="en-GB" w:eastAsia="zh-CN"/>
        </w:rPr>
        <w:t>.</w:t>
      </w:r>
      <w:bookmarkEnd w:id="18"/>
      <w:bookmarkEnd w:id="20"/>
      <w:r w:rsidRPr="00BB5968">
        <w:rPr>
          <w:rFonts w:eastAsia="SimSun"/>
          <w:sz w:val="22"/>
          <w:szCs w:val="22"/>
          <w:lang w:val="en-GB" w:eastAsia="zh-CN"/>
        </w:rPr>
        <w:t xml:space="preserve"> </w:t>
      </w:r>
    </w:p>
    <w:p w14:paraId="2CEE6DBF" w14:textId="054BC0C0" w:rsidR="00CB3301" w:rsidRPr="00D137EA" w:rsidRDefault="00C66E6E">
      <w:pPr>
        <w:pStyle w:val="ListParagraph"/>
        <w:numPr>
          <w:ilvl w:val="0"/>
          <w:numId w:val="3"/>
        </w:numPr>
        <w:rPr>
          <w:rFonts w:eastAsia="SimSun"/>
          <w:sz w:val="22"/>
          <w:szCs w:val="22"/>
          <w:lang w:val="en-GB" w:eastAsia="zh-CN"/>
        </w:rPr>
      </w:pPr>
      <w:bookmarkStart w:id="21" w:name="_Ref489885814"/>
      <w:bookmarkEnd w:id="19"/>
      <w:r w:rsidRPr="00A71ADF">
        <w:rPr>
          <w:rFonts w:eastAsia="SimSun"/>
          <w:sz w:val="22"/>
          <w:szCs w:val="22"/>
          <w:lang w:val="en-GB" w:eastAsia="zh-CN"/>
        </w:rPr>
        <w:t xml:space="preserve">R1-1711571, “Scrambling Sequence Design for Early Block Discrimination on DCI Blind Detection”, Coherent Logix Inc., </w:t>
      </w:r>
      <w:r w:rsidRPr="00BB5968">
        <w:rPr>
          <w:rFonts w:eastAsia="SimSun"/>
          <w:sz w:val="22"/>
          <w:szCs w:val="22"/>
          <w:lang w:val="en-GB" w:eastAsia="zh-CN"/>
        </w:rPr>
        <w:t>TSG RAN1 NR Ad-Hoc#2, Jun 2017</w:t>
      </w:r>
      <w:r>
        <w:rPr>
          <w:rFonts w:eastAsia="SimSun"/>
          <w:sz w:val="22"/>
          <w:szCs w:val="22"/>
          <w:lang w:val="en-GB" w:eastAsia="zh-CN"/>
        </w:rPr>
        <w:t>.</w:t>
      </w:r>
      <w:bookmarkEnd w:id="21"/>
      <w:r w:rsidRPr="00BB5968">
        <w:rPr>
          <w:rFonts w:eastAsia="SimSun"/>
          <w:sz w:val="22"/>
          <w:szCs w:val="22"/>
          <w:lang w:val="en-GB" w:eastAsia="zh-CN"/>
        </w:rPr>
        <w:t xml:space="preserve">                                    </w:t>
      </w:r>
      <w:bookmarkEnd w:id="13"/>
      <w:bookmarkEnd w:id="14"/>
    </w:p>
    <w:sectPr w:rsidR="00CB3301" w:rsidRPr="00D137EA" w:rsidSect="006516E4">
      <w:footerReference w:type="default" r:id="rId16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4274415D" w15:done="0"/>
  <w15:commentEx w15:paraId="728ECC69" w15:done="0"/>
  <w15:commentEx w15:paraId="10F9F608" w15:done="0"/>
  <w15:commentEx w15:paraId="592210C4" w15:done="0"/>
  <w15:commentEx w15:paraId="79C3B3B8" w15:done="0"/>
  <w15:commentEx w15:paraId="5AAD25BE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64F4C61" w14:textId="77777777" w:rsidR="00496708" w:rsidRDefault="00496708" w:rsidP="00F04149">
      <w:r>
        <w:separator/>
      </w:r>
    </w:p>
  </w:endnote>
  <w:endnote w:type="continuationSeparator" w:id="0">
    <w:p w14:paraId="43DD846F" w14:textId="77777777" w:rsidR="00496708" w:rsidRDefault="00496708" w:rsidP="00F041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2919426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EBA775D" w14:textId="77777777" w:rsidR="00C8309D" w:rsidRDefault="003249E5">
        <w:pPr>
          <w:pStyle w:val="Footer"/>
          <w:jc w:val="center"/>
        </w:pPr>
        <w:r>
          <w:fldChar w:fldCharType="begin"/>
        </w:r>
        <w:r w:rsidR="00C8309D">
          <w:instrText xml:space="preserve"> PAGE   \* MERGEFORMAT </w:instrText>
        </w:r>
        <w:r>
          <w:fldChar w:fldCharType="separate"/>
        </w:r>
        <w:r w:rsidR="00CB13C9">
          <w:rPr>
            <w:noProof/>
          </w:rPr>
          <w:t>9</w:t>
        </w:r>
        <w:r>
          <w:rPr>
            <w:noProof/>
          </w:rPr>
          <w:fldChar w:fldCharType="end"/>
        </w:r>
        <w:r w:rsidR="00C8309D">
          <w:rPr>
            <w:noProof/>
          </w:rPr>
          <w:t>/</w:t>
        </w:r>
        <w:fldSimple w:instr=" NUMPAGES  \* Arabic  \* MERGEFORMAT ">
          <w:r w:rsidR="00CB13C9">
            <w:rPr>
              <w:noProof/>
            </w:rPr>
            <w:t>9</w:t>
          </w:r>
        </w:fldSimple>
      </w:p>
    </w:sdtContent>
  </w:sdt>
  <w:p w14:paraId="7281EF57" w14:textId="77777777" w:rsidR="00C8309D" w:rsidRDefault="00C8309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BCE703D" w14:textId="77777777" w:rsidR="00496708" w:rsidRDefault="00496708" w:rsidP="00F04149">
      <w:r>
        <w:separator/>
      </w:r>
    </w:p>
  </w:footnote>
  <w:footnote w:type="continuationSeparator" w:id="0">
    <w:p w14:paraId="671BDE5C" w14:textId="77777777" w:rsidR="00496708" w:rsidRDefault="00496708" w:rsidP="00F0414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A0361B"/>
    <w:multiLevelType w:val="hybridMultilevel"/>
    <w:tmpl w:val="1AF447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0815F1"/>
    <w:multiLevelType w:val="hybridMultilevel"/>
    <w:tmpl w:val="FF1204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976621"/>
    <w:multiLevelType w:val="hybridMultilevel"/>
    <w:tmpl w:val="AEC2FE20"/>
    <w:lvl w:ilvl="0" w:tplc="A390633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DD640EB"/>
    <w:multiLevelType w:val="hybridMultilevel"/>
    <w:tmpl w:val="760ACF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556309"/>
    <w:multiLevelType w:val="hybridMultilevel"/>
    <w:tmpl w:val="14D6C6E2"/>
    <w:lvl w:ilvl="0" w:tplc="A390633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21EE4E90"/>
    <w:multiLevelType w:val="hybridMultilevel"/>
    <w:tmpl w:val="49E8AF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3B557C1"/>
    <w:multiLevelType w:val="multilevel"/>
    <w:tmpl w:val="CB7A7C2A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2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7">
    <w:nsid w:val="3A877D64"/>
    <w:multiLevelType w:val="singleLevel"/>
    <w:tmpl w:val="CE067930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sz w:val="16"/>
        <w:szCs w:val="16"/>
      </w:rPr>
    </w:lvl>
  </w:abstractNum>
  <w:abstractNum w:abstractNumId="8">
    <w:nsid w:val="43A00EE9"/>
    <w:multiLevelType w:val="hybridMultilevel"/>
    <w:tmpl w:val="2BCC81D6"/>
    <w:lvl w:ilvl="0" w:tplc="C0A05EFE">
      <w:start w:val="1"/>
      <w:numFmt w:val="bullet"/>
      <w:pStyle w:val="BulletL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29A804A">
      <w:start w:val="1"/>
      <w:numFmt w:val="bullet"/>
      <w:pStyle w:val="BulletL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3DA4034"/>
    <w:multiLevelType w:val="hybridMultilevel"/>
    <w:tmpl w:val="ACE43C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47D2E19"/>
    <w:multiLevelType w:val="hybridMultilevel"/>
    <w:tmpl w:val="841EF4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6BF45D8"/>
    <w:multiLevelType w:val="hybridMultilevel"/>
    <w:tmpl w:val="7220903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E945679"/>
    <w:multiLevelType w:val="hybridMultilevel"/>
    <w:tmpl w:val="520E70B2"/>
    <w:lvl w:ilvl="0" w:tplc="A412D258">
      <w:start w:val="1"/>
      <w:numFmt w:val="decimal"/>
      <w:lvlText w:val="Recommendation-%1:"/>
      <w:lvlJc w:val="left"/>
      <w:pPr>
        <w:ind w:left="720" w:hanging="360"/>
      </w:pPr>
      <w:rPr>
        <w:rFonts w:hint="default"/>
        <w:b/>
        <w:i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6C67956"/>
    <w:multiLevelType w:val="hybridMultilevel"/>
    <w:tmpl w:val="64F818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BFA1C09"/>
    <w:multiLevelType w:val="hybridMultilevel"/>
    <w:tmpl w:val="701A25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A5736A8"/>
    <w:multiLevelType w:val="hybridMultilevel"/>
    <w:tmpl w:val="1076013C"/>
    <w:lvl w:ilvl="0" w:tplc="9D069FFA">
      <w:start w:val="1"/>
      <w:numFmt w:val="decimal"/>
      <w:lvlText w:val="Observation-%1:"/>
      <w:lvlJc w:val="left"/>
      <w:pPr>
        <w:ind w:left="720" w:hanging="360"/>
      </w:pPr>
      <w:rPr>
        <w:rFonts w:hint="default"/>
        <w:b/>
        <w:i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7"/>
  </w:num>
  <w:num w:numId="3">
    <w:abstractNumId w:val="2"/>
  </w:num>
  <w:num w:numId="4">
    <w:abstractNumId w:val="8"/>
  </w:num>
  <w:num w:numId="5">
    <w:abstractNumId w:val="12"/>
  </w:num>
  <w:num w:numId="6">
    <w:abstractNumId w:val="15"/>
  </w:num>
  <w:num w:numId="7">
    <w:abstractNumId w:val="9"/>
  </w:num>
  <w:num w:numId="8">
    <w:abstractNumId w:val="1"/>
  </w:num>
  <w:num w:numId="9">
    <w:abstractNumId w:val="14"/>
  </w:num>
  <w:num w:numId="10">
    <w:abstractNumId w:val="4"/>
  </w:num>
  <w:num w:numId="11">
    <w:abstractNumId w:val="10"/>
  </w:num>
  <w:num w:numId="12">
    <w:abstractNumId w:val="6"/>
  </w:num>
  <w:num w:numId="13">
    <w:abstractNumId w:val="6"/>
  </w:num>
  <w:num w:numId="14">
    <w:abstractNumId w:val="13"/>
  </w:num>
  <w:num w:numId="15">
    <w:abstractNumId w:val="6"/>
  </w:num>
  <w:num w:numId="16">
    <w:abstractNumId w:val="11"/>
  </w:num>
  <w:num w:numId="17">
    <w:abstractNumId w:val="6"/>
  </w:num>
  <w:num w:numId="18">
    <w:abstractNumId w:val="6"/>
  </w:num>
  <w:num w:numId="19">
    <w:abstractNumId w:val="5"/>
  </w:num>
  <w:num w:numId="20">
    <w:abstractNumId w:val="0"/>
  </w:num>
  <w:num w:numId="21">
    <w:abstractNumId w:val="6"/>
  </w:num>
  <w:num w:numId="22">
    <w:abstractNumId w:val="6"/>
  </w:num>
  <w:num w:numId="23">
    <w:abstractNumId w:val="6"/>
  </w:num>
  <w:num w:numId="24">
    <w:abstractNumId w:val="3"/>
  </w:num>
  <w:num w:numId="25">
    <w:abstractNumId w:val="6"/>
  </w:num>
  <w:numIdMacAtCleanup w:val="9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Mark Earnshaw">
    <w15:presenceInfo w15:providerId="None" w15:userId="Mark Earnshaw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A47F3"/>
    <w:rsid w:val="00005AFA"/>
    <w:rsid w:val="00014713"/>
    <w:rsid w:val="000165FF"/>
    <w:rsid w:val="00023CA2"/>
    <w:rsid w:val="00034D54"/>
    <w:rsid w:val="00034F75"/>
    <w:rsid w:val="00036D73"/>
    <w:rsid w:val="00040382"/>
    <w:rsid w:val="000405D5"/>
    <w:rsid w:val="000409EA"/>
    <w:rsid w:val="000444F5"/>
    <w:rsid w:val="000453D4"/>
    <w:rsid w:val="0005220C"/>
    <w:rsid w:val="00053EFA"/>
    <w:rsid w:val="00054A75"/>
    <w:rsid w:val="0005714B"/>
    <w:rsid w:val="00057FE9"/>
    <w:rsid w:val="00066567"/>
    <w:rsid w:val="00067A42"/>
    <w:rsid w:val="000736B5"/>
    <w:rsid w:val="00080826"/>
    <w:rsid w:val="00093C3F"/>
    <w:rsid w:val="00094084"/>
    <w:rsid w:val="000940CF"/>
    <w:rsid w:val="000972EB"/>
    <w:rsid w:val="00097E9F"/>
    <w:rsid w:val="000A1618"/>
    <w:rsid w:val="000A549E"/>
    <w:rsid w:val="000A6273"/>
    <w:rsid w:val="000A722B"/>
    <w:rsid w:val="000A758A"/>
    <w:rsid w:val="000B2ABB"/>
    <w:rsid w:val="000D05DA"/>
    <w:rsid w:val="000D1897"/>
    <w:rsid w:val="000D39C7"/>
    <w:rsid w:val="000D4119"/>
    <w:rsid w:val="000E28CC"/>
    <w:rsid w:val="000E355D"/>
    <w:rsid w:val="000E56E3"/>
    <w:rsid w:val="000E600F"/>
    <w:rsid w:val="000E7330"/>
    <w:rsid w:val="000E77D5"/>
    <w:rsid w:val="000F208F"/>
    <w:rsid w:val="000F2524"/>
    <w:rsid w:val="000F52B3"/>
    <w:rsid w:val="000F59DF"/>
    <w:rsid w:val="000F68C9"/>
    <w:rsid w:val="000F6EC1"/>
    <w:rsid w:val="00100E6F"/>
    <w:rsid w:val="00104DF3"/>
    <w:rsid w:val="001121DA"/>
    <w:rsid w:val="0011286A"/>
    <w:rsid w:val="001139B9"/>
    <w:rsid w:val="001147C6"/>
    <w:rsid w:val="0011712B"/>
    <w:rsid w:val="00117233"/>
    <w:rsid w:val="00122AC1"/>
    <w:rsid w:val="0012482E"/>
    <w:rsid w:val="001263B2"/>
    <w:rsid w:val="00126CAA"/>
    <w:rsid w:val="001415D9"/>
    <w:rsid w:val="001447DF"/>
    <w:rsid w:val="00147801"/>
    <w:rsid w:val="0015520E"/>
    <w:rsid w:val="00161BDC"/>
    <w:rsid w:val="00164FFB"/>
    <w:rsid w:val="0016599F"/>
    <w:rsid w:val="0016621E"/>
    <w:rsid w:val="00167BD0"/>
    <w:rsid w:val="00171A93"/>
    <w:rsid w:val="00173241"/>
    <w:rsid w:val="001742A6"/>
    <w:rsid w:val="0017555D"/>
    <w:rsid w:val="00176522"/>
    <w:rsid w:val="00176639"/>
    <w:rsid w:val="00176AF8"/>
    <w:rsid w:val="00176E84"/>
    <w:rsid w:val="0017727D"/>
    <w:rsid w:val="001807A7"/>
    <w:rsid w:val="00183F3B"/>
    <w:rsid w:val="00184740"/>
    <w:rsid w:val="0018593F"/>
    <w:rsid w:val="00190DFD"/>
    <w:rsid w:val="0019437C"/>
    <w:rsid w:val="00197F74"/>
    <w:rsid w:val="001A37A0"/>
    <w:rsid w:val="001A600C"/>
    <w:rsid w:val="001A6606"/>
    <w:rsid w:val="001B0528"/>
    <w:rsid w:val="001B056E"/>
    <w:rsid w:val="001B1819"/>
    <w:rsid w:val="001B3E3E"/>
    <w:rsid w:val="001B5DE5"/>
    <w:rsid w:val="001B659E"/>
    <w:rsid w:val="001B7545"/>
    <w:rsid w:val="001B78DF"/>
    <w:rsid w:val="001B79A1"/>
    <w:rsid w:val="001C282D"/>
    <w:rsid w:val="001C5E4C"/>
    <w:rsid w:val="001C5EAC"/>
    <w:rsid w:val="001E08F7"/>
    <w:rsid w:val="001E0EA7"/>
    <w:rsid w:val="001E15B1"/>
    <w:rsid w:val="001E34B7"/>
    <w:rsid w:val="001E3860"/>
    <w:rsid w:val="001E3A82"/>
    <w:rsid w:val="001E7211"/>
    <w:rsid w:val="001F3837"/>
    <w:rsid w:val="001F4B78"/>
    <w:rsid w:val="001F7FB9"/>
    <w:rsid w:val="00200CDE"/>
    <w:rsid w:val="00203C7E"/>
    <w:rsid w:val="00205553"/>
    <w:rsid w:val="00206C69"/>
    <w:rsid w:val="00215107"/>
    <w:rsid w:val="00215E39"/>
    <w:rsid w:val="00217E59"/>
    <w:rsid w:val="00220E15"/>
    <w:rsid w:val="0022188A"/>
    <w:rsid w:val="00222FA5"/>
    <w:rsid w:val="0022593A"/>
    <w:rsid w:val="002337FD"/>
    <w:rsid w:val="0023408F"/>
    <w:rsid w:val="0024270A"/>
    <w:rsid w:val="00242D39"/>
    <w:rsid w:val="002439C5"/>
    <w:rsid w:val="00243B5C"/>
    <w:rsid w:val="002514FC"/>
    <w:rsid w:val="002517DB"/>
    <w:rsid w:val="00252310"/>
    <w:rsid w:val="00252425"/>
    <w:rsid w:val="00254100"/>
    <w:rsid w:val="0025419F"/>
    <w:rsid w:val="0025745A"/>
    <w:rsid w:val="0026223F"/>
    <w:rsid w:val="00262515"/>
    <w:rsid w:val="00264A3B"/>
    <w:rsid w:val="002719A1"/>
    <w:rsid w:val="00274B61"/>
    <w:rsid w:val="00283EB4"/>
    <w:rsid w:val="002868FB"/>
    <w:rsid w:val="002904B2"/>
    <w:rsid w:val="002950C8"/>
    <w:rsid w:val="002A1E86"/>
    <w:rsid w:val="002A58FC"/>
    <w:rsid w:val="002C0BD0"/>
    <w:rsid w:val="002C0D3F"/>
    <w:rsid w:val="002C3DC6"/>
    <w:rsid w:val="002C5EE6"/>
    <w:rsid w:val="002C6677"/>
    <w:rsid w:val="002D2542"/>
    <w:rsid w:val="002D413A"/>
    <w:rsid w:val="002D427B"/>
    <w:rsid w:val="002D4CAF"/>
    <w:rsid w:val="002D73A0"/>
    <w:rsid w:val="002E3508"/>
    <w:rsid w:val="002E73F4"/>
    <w:rsid w:val="002F2076"/>
    <w:rsid w:val="002F2E16"/>
    <w:rsid w:val="002F5015"/>
    <w:rsid w:val="002F5896"/>
    <w:rsid w:val="002F6E9B"/>
    <w:rsid w:val="002F7055"/>
    <w:rsid w:val="00302453"/>
    <w:rsid w:val="00307C3A"/>
    <w:rsid w:val="00307D69"/>
    <w:rsid w:val="00307DC7"/>
    <w:rsid w:val="003142C1"/>
    <w:rsid w:val="00323F3C"/>
    <w:rsid w:val="003249E5"/>
    <w:rsid w:val="003265F3"/>
    <w:rsid w:val="003309B4"/>
    <w:rsid w:val="003324B6"/>
    <w:rsid w:val="003339C5"/>
    <w:rsid w:val="00336FB5"/>
    <w:rsid w:val="00342352"/>
    <w:rsid w:val="00347A9E"/>
    <w:rsid w:val="00350931"/>
    <w:rsid w:val="0035112B"/>
    <w:rsid w:val="003514B9"/>
    <w:rsid w:val="00351523"/>
    <w:rsid w:val="003520B0"/>
    <w:rsid w:val="00352FF2"/>
    <w:rsid w:val="003531BC"/>
    <w:rsid w:val="003548C3"/>
    <w:rsid w:val="00354EFB"/>
    <w:rsid w:val="00355778"/>
    <w:rsid w:val="0035680F"/>
    <w:rsid w:val="003610B0"/>
    <w:rsid w:val="003624A1"/>
    <w:rsid w:val="00370029"/>
    <w:rsid w:val="00370C26"/>
    <w:rsid w:val="0037680B"/>
    <w:rsid w:val="0038010E"/>
    <w:rsid w:val="0038221E"/>
    <w:rsid w:val="0038270F"/>
    <w:rsid w:val="00383230"/>
    <w:rsid w:val="00383C97"/>
    <w:rsid w:val="0038413D"/>
    <w:rsid w:val="00385603"/>
    <w:rsid w:val="0038754F"/>
    <w:rsid w:val="00387A00"/>
    <w:rsid w:val="00391AB4"/>
    <w:rsid w:val="00393DAE"/>
    <w:rsid w:val="003A1509"/>
    <w:rsid w:val="003A2C46"/>
    <w:rsid w:val="003A6CEF"/>
    <w:rsid w:val="003B710E"/>
    <w:rsid w:val="003B73CE"/>
    <w:rsid w:val="003C06F4"/>
    <w:rsid w:val="003C130C"/>
    <w:rsid w:val="003C19FA"/>
    <w:rsid w:val="003C2096"/>
    <w:rsid w:val="003C4C18"/>
    <w:rsid w:val="003C5176"/>
    <w:rsid w:val="003C5D0E"/>
    <w:rsid w:val="003C7F44"/>
    <w:rsid w:val="003D238C"/>
    <w:rsid w:val="003D28F3"/>
    <w:rsid w:val="003D2A45"/>
    <w:rsid w:val="003D3356"/>
    <w:rsid w:val="003D538E"/>
    <w:rsid w:val="003D5CB8"/>
    <w:rsid w:val="003D650A"/>
    <w:rsid w:val="003D73E6"/>
    <w:rsid w:val="003E427A"/>
    <w:rsid w:val="003E4F26"/>
    <w:rsid w:val="003E5001"/>
    <w:rsid w:val="003E50E6"/>
    <w:rsid w:val="00400C12"/>
    <w:rsid w:val="00406712"/>
    <w:rsid w:val="00411A46"/>
    <w:rsid w:val="00416497"/>
    <w:rsid w:val="00420BA9"/>
    <w:rsid w:val="0042408A"/>
    <w:rsid w:val="004244ED"/>
    <w:rsid w:val="00425DFC"/>
    <w:rsid w:val="00431C23"/>
    <w:rsid w:val="00440468"/>
    <w:rsid w:val="00440BE9"/>
    <w:rsid w:val="00440E62"/>
    <w:rsid w:val="004413FB"/>
    <w:rsid w:val="0044389C"/>
    <w:rsid w:val="0044391D"/>
    <w:rsid w:val="00451126"/>
    <w:rsid w:val="00453B79"/>
    <w:rsid w:val="00454542"/>
    <w:rsid w:val="004646CF"/>
    <w:rsid w:val="00473065"/>
    <w:rsid w:val="0047333D"/>
    <w:rsid w:val="0047590B"/>
    <w:rsid w:val="00476B6F"/>
    <w:rsid w:val="00477C0C"/>
    <w:rsid w:val="00482E3A"/>
    <w:rsid w:val="0048707E"/>
    <w:rsid w:val="004914AC"/>
    <w:rsid w:val="004941E6"/>
    <w:rsid w:val="00494372"/>
    <w:rsid w:val="00496708"/>
    <w:rsid w:val="004968DC"/>
    <w:rsid w:val="004A181C"/>
    <w:rsid w:val="004A47F3"/>
    <w:rsid w:val="004A5B4B"/>
    <w:rsid w:val="004A6061"/>
    <w:rsid w:val="004A6D40"/>
    <w:rsid w:val="004B1246"/>
    <w:rsid w:val="004B1C90"/>
    <w:rsid w:val="004B1FBB"/>
    <w:rsid w:val="004B27AC"/>
    <w:rsid w:val="004B33C6"/>
    <w:rsid w:val="004B390E"/>
    <w:rsid w:val="004B4C64"/>
    <w:rsid w:val="004B58AA"/>
    <w:rsid w:val="004C12A5"/>
    <w:rsid w:val="004C12FE"/>
    <w:rsid w:val="004C4C8D"/>
    <w:rsid w:val="004D2059"/>
    <w:rsid w:val="004D2935"/>
    <w:rsid w:val="004D4EB8"/>
    <w:rsid w:val="004E030C"/>
    <w:rsid w:val="004E39AC"/>
    <w:rsid w:val="004E5F77"/>
    <w:rsid w:val="004F3D76"/>
    <w:rsid w:val="004F46A7"/>
    <w:rsid w:val="004F5EE7"/>
    <w:rsid w:val="004F7956"/>
    <w:rsid w:val="00502F42"/>
    <w:rsid w:val="00505AB0"/>
    <w:rsid w:val="005165CA"/>
    <w:rsid w:val="00516BAE"/>
    <w:rsid w:val="00516F1B"/>
    <w:rsid w:val="00516F4A"/>
    <w:rsid w:val="005236B1"/>
    <w:rsid w:val="00523E8E"/>
    <w:rsid w:val="00530391"/>
    <w:rsid w:val="00533DDC"/>
    <w:rsid w:val="005359A0"/>
    <w:rsid w:val="00542E64"/>
    <w:rsid w:val="00551F45"/>
    <w:rsid w:val="00553A53"/>
    <w:rsid w:val="00554881"/>
    <w:rsid w:val="005554CD"/>
    <w:rsid w:val="00556AEB"/>
    <w:rsid w:val="00562569"/>
    <w:rsid w:val="005629F6"/>
    <w:rsid w:val="00567638"/>
    <w:rsid w:val="00567DD5"/>
    <w:rsid w:val="005753A9"/>
    <w:rsid w:val="0057603A"/>
    <w:rsid w:val="00582339"/>
    <w:rsid w:val="005834C1"/>
    <w:rsid w:val="005851A1"/>
    <w:rsid w:val="0058739F"/>
    <w:rsid w:val="00587926"/>
    <w:rsid w:val="00592A45"/>
    <w:rsid w:val="0059317A"/>
    <w:rsid w:val="0059356B"/>
    <w:rsid w:val="005B1EE3"/>
    <w:rsid w:val="005B5C0E"/>
    <w:rsid w:val="005B7491"/>
    <w:rsid w:val="005C4082"/>
    <w:rsid w:val="005C4230"/>
    <w:rsid w:val="005C533C"/>
    <w:rsid w:val="005C55B6"/>
    <w:rsid w:val="005C6A8E"/>
    <w:rsid w:val="005C6B3A"/>
    <w:rsid w:val="005C6C60"/>
    <w:rsid w:val="005C7209"/>
    <w:rsid w:val="005D4CBA"/>
    <w:rsid w:val="005D6027"/>
    <w:rsid w:val="005E28BA"/>
    <w:rsid w:val="005E3F90"/>
    <w:rsid w:val="005E4A83"/>
    <w:rsid w:val="005E67B2"/>
    <w:rsid w:val="005E6D85"/>
    <w:rsid w:val="005F19FF"/>
    <w:rsid w:val="005F2C64"/>
    <w:rsid w:val="00616660"/>
    <w:rsid w:val="0061673F"/>
    <w:rsid w:val="0062004B"/>
    <w:rsid w:val="00622DA4"/>
    <w:rsid w:val="00626800"/>
    <w:rsid w:val="006273D3"/>
    <w:rsid w:val="00627500"/>
    <w:rsid w:val="00630D8D"/>
    <w:rsid w:val="00631C26"/>
    <w:rsid w:val="00641B8F"/>
    <w:rsid w:val="00641C9E"/>
    <w:rsid w:val="00644872"/>
    <w:rsid w:val="006451C7"/>
    <w:rsid w:val="00646705"/>
    <w:rsid w:val="00650EBD"/>
    <w:rsid w:val="0065164B"/>
    <w:rsid w:val="006516E4"/>
    <w:rsid w:val="0065299C"/>
    <w:rsid w:val="006554B5"/>
    <w:rsid w:val="006555E5"/>
    <w:rsid w:val="0066158B"/>
    <w:rsid w:val="0066263F"/>
    <w:rsid w:val="006649E2"/>
    <w:rsid w:val="0066554B"/>
    <w:rsid w:val="0066692B"/>
    <w:rsid w:val="0067536B"/>
    <w:rsid w:val="00675CBB"/>
    <w:rsid w:val="00676209"/>
    <w:rsid w:val="00681B21"/>
    <w:rsid w:val="00681B6F"/>
    <w:rsid w:val="00685B9E"/>
    <w:rsid w:val="006A07DB"/>
    <w:rsid w:val="006A0B4F"/>
    <w:rsid w:val="006A0F4E"/>
    <w:rsid w:val="006A15A9"/>
    <w:rsid w:val="006A566A"/>
    <w:rsid w:val="006B0CDF"/>
    <w:rsid w:val="006B0E9A"/>
    <w:rsid w:val="006B1B4F"/>
    <w:rsid w:val="006B5C5C"/>
    <w:rsid w:val="006B5D70"/>
    <w:rsid w:val="006C1A89"/>
    <w:rsid w:val="006C49FA"/>
    <w:rsid w:val="006C68FF"/>
    <w:rsid w:val="006E47C8"/>
    <w:rsid w:val="006E5F9C"/>
    <w:rsid w:val="006E7C46"/>
    <w:rsid w:val="006F078C"/>
    <w:rsid w:val="006F0D8F"/>
    <w:rsid w:val="006F225D"/>
    <w:rsid w:val="006F52BB"/>
    <w:rsid w:val="006F5BE9"/>
    <w:rsid w:val="006F7F5A"/>
    <w:rsid w:val="00701A2B"/>
    <w:rsid w:val="007031DC"/>
    <w:rsid w:val="00703BBD"/>
    <w:rsid w:val="00704A2F"/>
    <w:rsid w:val="007078C1"/>
    <w:rsid w:val="00710BBF"/>
    <w:rsid w:val="007134B5"/>
    <w:rsid w:val="0071463E"/>
    <w:rsid w:val="00714E97"/>
    <w:rsid w:val="007152CE"/>
    <w:rsid w:val="0071627B"/>
    <w:rsid w:val="00716A28"/>
    <w:rsid w:val="00716B7D"/>
    <w:rsid w:val="00720C59"/>
    <w:rsid w:val="00721056"/>
    <w:rsid w:val="007241FF"/>
    <w:rsid w:val="007247BE"/>
    <w:rsid w:val="00741859"/>
    <w:rsid w:val="00741F6D"/>
    <w:rsid w:val="00746144"/>
    <w:rsid w:val="00750164"/>
    <w:rsid w:val="007518DB"/>
    <w:rsid w:val="00761D55"/>
    <w:rsid w:val="00761DD4"/>
    <w:rsid w:val="00765B40"/>
    <w:rsid w:val="00766934"/>
    <w:rsid w:val="00771A34"/>
    <w:rsid w:val="007732B4"/>
    <w:rsid w:val="0077643F"/>
    <w:rsid w:val="0078026D"/>
    <w:rsid w:val="00784A2F"/>
    <w:rsid w:val="00786EC3"/>
    <w:rsid w:val="00787D45"/>
    <w:rsid w:val="00790DF0"/>
    <w:rsid w:val="00793077"/>
    <w:rsid w:val="00794A86"/>
    <w:rsid w:val="00795B00"/>
    <w:rsid w:val="007A054F"/>
    <w:rsid w:val="007A17DA"/>
    <w:rsid w:val="007A1AE0"/>
    <w:rsid w:val="007A29F5"/>
    <w:rsid w:val="007A440F"/>
    <w:rsid w:val="007A7756"/>
    <w:rsid w:val="007B28B3"/>
    <w:rsid w:val="007B373B"/>
    <w:rsid w:val="007B6362"/>
    <w:rsid w:val="007C09A8"/>
    <w:rsid w:val="007C0ADD"/>
    <w:rsid w:val="007C34B6"/>
    <w:rsid w:val="007C5057"/>
    <w:rsid w:val="007D2F3D"/>
    <w:rsid w:val="007D4202"/>
    <w:rsid w:val="007D7C70"/>
    <w:rsid w:val="007E03D8"/>
    <w:rsid w:val="007E0942"/>
    <w:rsid w:val="007E52EF"/>
    <w:rsid w:val="007F11BB"/>
    <w:rsid w:val="007F1CCD"/>
    <w:rsid w:val="007F218F"/>
    <w:rsid w:val="007F4022"/>
    <w:rsid w:val="007F50A2"/>
    <w:rsid w:val="007F59DD"/>
    <w:rsid w:val="0080005A"/>
    <w:rsid w:val="00800BDB"/>
    <w:rsid w:val="00803D64"/>
    <w:rsid w:val="00806880"/>
    <w:rsid w:val="00806EBC"/>
    <w:rsid w:val="00814910"/>
    <w:rsid w:val="008208DF"/>
    <w:rsid w:val="00821236"/>
    <w:rsid w:val="0082230C"/>
    <w:rsid w:val="00825028"/>
    <w:rsid w:val="008259E8"/>
    <w:rsid w:val="008321B8"/>
    <w:rsid w:val="00834605"/>
    <w:rsid w:val="00837EF6"/>
    <w:rsid w:val="00842893"/>
    <w:rsid w:val="008475B6"/>
    <w:rsid w:val="00852566"/>
    <w:rsid w:val="00852EED"/>
    <w:rsid w:val="008534A1"/>
    <w:rsid w:val="008622B3"/>
    <w:rsid w:val="008631B7"/>
    <w:rsid w:val="00863A98"/>
    <w:rsid w:val="00873E94"/>
    <w:rsid w:val="008759C1"/>
    <w:rsid w:val="00876E7A"/>
    <w:rsid w:val="00877966"/>
    <w:rsid w:val="00880085"/>
    <w:rsid w:val="00880E1E"/>
    <w:rsid w:val="0088182E"/>
    <w:rsid w:val="00883778"/>
    <w:rsid w:val="00885F9A"/>
    <w:rsid w:val="008877F9"/>
    <w:rsid w:val="00890F01"/>
    <w:rsid w:val="0089216F"/>
    <w:rsid w:val="00893EDE"/>
    <w:rsid w:val="00897AC9"/>
    <w:rsid w:val="00897D60"/>
    <w:rsid w:val="008A1548"/>
    <w:rsid w:val="008A4FD5"/>
    <w:rsid w:val="008A5C99"/>
    <w:rsid w:val="008A7A57"/>
    <w:rsid w:val="008B0336"/>
    <w:rsid w:val="008B7450"/>
    <w:rsid w:val="008B76CD"/>
    <w:rsid w:val="008C6715"/>
    <w:rsid w:val="008D2F16"/>
    <w:rsid w:val="008D54CA"/>
    <w:rsid w:val="008E056C"/>
    <w:rsid w:val="008E08E9"/>
    <w:rsid w:val="008E2369"/>
    <w:rsid w:val="008F1514"/>
    <w:rsid w:val="008F1D36"/>
    <w:rsid w:val="00910919"/>
    <w:rsid w:val="00910BA7"/>
    <w:rsid w:val="009131E4"/>
    <w:rsid w:val="00913D9C"/>
    <w:rsid w:val="00914208"/>
    <w:rsid w:val="00915A1A"/>
    <w:rsid w:val="00917332"/>
    <w:rsid w:val="00917C22"/>
    <w:rsid w:val="00925279"/>
    <w:rsid w:val="009277E9"/>
    <w:rsid w:val="009340AB"/>
    <w:rsid w:val="00936C01"/>
    <w:rsid w:val="009406A6"/>
    <w:rsid w:val="0094561E"/>
    <w:rsid w:val="009548F4"/>
    <w:rsid w:val="00957D03"/>
    <w:rsid w:val="00961D8D"/>
    <w:rsid w:val="0096319A"/>
    <w:rsid w:val="0096398B"/>
    <w:rsid w:val="00963CDA"/>
    <w:rsid w:val="00964E72"/>
    <w:rsid w:val="00965907"/>
    <w:rsid w:val="00967D4A"/>
    <w:rsid w:val="0097035D"/>
    <w:rsid w:val="00975228"/>
    <w:rsid w:val="00982EA8"/>
    <w:rsid w:val="009838A1"/>
    <w:rsid w:val="00992759"/>
    <w:rsid w:val="00992A14"/>
    <w:rsid w:val="00995C29"/>
    <w:rsid w:val="00995D9D"/>
    <w:rsid w:val="009A0A06"/>
    <w:rsid w:val="009A131B"/>
    <w:rsid w:val="009A27C6"/>
    <w:rsid w:val="009A6CD5"/>
    <w:rsid w:val="009A7318"/>
    <w:rsid w:val="009B1499"/>
    <w:rsid w:val="009C1851"/>
    <w:rsid w:val="009C21E0"/>
    <w:rsid w:val="009D0B80"/>
    <w:rsid w:val="009D216F"/>
    <w:rsid w:val="009D3647"/>
    <w:rsid w:val="009D392A"/>
    <w:rsid w:val="009D4A36"/>
    <w:rsid w:val="009D723E"/>
    <w:rsid w:val="009E3660"/>
    <w:rsid w:val="009E37F2"/>
    <w:rsid w:val="009E54E1"/>
    <w:rsid w:val="009E6ADC"/>
    <w:rsid w:val="009F40EC"/>
    <w:rsid w:val="009F639C"/>
    <w:rsid w:val="00A01108"/>
    <w:rsid w:val="00A015CC"/>
    <w:rsid w:val="00A01B98"/>
    <w:rsid w:val="00A035B7"/>
    <w:rsid w:val="00A11183"/>
    <w:rsid w:val="00A122E8"/>
    <w:rsid w:val="00A13AB2"/>
    <w:rsid w:val="00A218B8"/>
    <w:rsid w:val="00A300A8"/>
    <w:rsid w:val="00A30A54"/>
    <w:rsid w:val="00A32133"/>
    <w:rsid w:val="00A32D24"/>
    <w:rsid w:val="00A37C0C"/>
    <w:rsid w:val="00A42BEE"/>
    <w:rsid w:val="00A4653F"/>
    <w:rsid w:val="00A47A4C"/>
    <w:rsid w:val="00A47D3A"/>
    <w:rsid w:val="00A504F5"/>
    <w:rsid w:val="00A5096E"/>
    <w:rsid w:val="00A519D4"/>
    <w:rsid w:val="00A55037"/>
    <w:rsid w:val="00A5543C"/>
    <w:rsid w:val="00A618A6"/>
    <w:rsid w:val="00A6335A"/>
    <w:rsid w:val="00A63485"/>
    <w:rsid w:val="00A65BB1"/>
    <w:rsid w:val="00A67428"/>
    <w:rsid w:val="00A67475"/>
    <w:rsid w:val="00A70635"/>
    <w:rsid w:val="00A70C44"/>
    <w:rsid w:val="00A70F8B"/>
    <w:rsid w:val="00A71ADF"/>
    <w:rsid w:val="00A84279"/>
    <w:rsid w:val="00A86DCC"/>
    <w:rsid w:val="00A87BCE"/>
    <w:rsid w:val="00A90FDF"/>
    <w:rsid w:val="00A91E11"/>
    <w:rsid w:val="00AA374B"/>
    <w:rsid w:val="00AA3CAA"/>
    <w:rsid w:val="00AA4D40"/>
    <w:rsid w:val="00AB0C73"/>
    <w:rsid w:val="00AB13C0"/>
    <w:rsid w:val="00AB6FB5"/>
    <w:rsid w:val="00AB7DFF"/>
    <w:rsid w:val="00AC5467"/>
    <w:rsid w:val="00AD235E"/>
    <w:rsid w:val="00AD447A"/>
    <w:rsid w:val="00AE38C5"/>
    <w:rsid w:val="00AF6718"/>
    <w:rsid w:val="00B01792"/>
    <w:rsid w:val="00B01E6E"/>
    <w:rsid w:val="00B06EC6"/>
    <w:rsid w:val="00B100B8"/>
    <w:rsid w:val="00B17AA9"/>
    <w:rsid w:val="00B209AA"/>
    <w:rsid w:val="00B22856"/>
    <w:rsid w:val="00B22A15"/>
    <w:rsid w:val="00B23FBF"/>
    <w:rsid w:val="00B24FCD"/>
    <w:rsid w:val="00B2709D"/>
    <w:rsid w:val="00B415FF"/>
    <w:rsid w:val="00B4394A"/>
    <w:rsid w:val="00B444EF"/>
    <w:rsid w:val="00B455DE"/>
    <w:rsid w:val="00B50F31"/>
    <w:rsid w:val="00B57D8C"/>
    <w:rsid w:val="00B64C22"/>
    <w:rsid w:val="00B65BCC"/>
    <w:rsid w:val="00B67FA9"/>
    <w:rsid w:val="00B80766"/>
    <w:rsid w:val="00B80CF7"/>
    <w:rsid w:val="00B90C5C"/>
    <w:rsid w:val="00BA4EE4"/>
    <w:rsid w:val="00BB5654"/>
    <w:rsid w:val="00BB5968"/>
    <w:rsid w:val="00BB67A7"/>
    <w:rsid w:val="00BB713F"/>
    <w:rsid w:val="00BC19DA"/>
    <w:rsid w:val="00BD113F"/>
    <w:rsid w:val="00BD13A1"/>
    <w:rsid w:val="00BD7F4D"/>
    <w:rsid w:val="00BE0143"/>
    <w:rsid w:val="00BE0622"/>
    <w:rsid w:val="00BE2FA7"/>
    <w:rsid w:val="00BE399C"/>
    <w:rsid w:val="00BE3FC3"/>
    <w:rsid w:val="00BE4091"/>
    <w:rsid w:val="00BE5505"/>
    <w:rsid w:val="00BF57B4"/>
    <w:rsid w:val="00C023A4"/>
    <w:rsid w:val="00C024C5"/>
    <w:rsid w:val="00C02AED"/>
    <w:rsid w:val="00C02DF4"/>
    <w:rsid w:val="00C073EB"/>
    <w:rsid w:val="00C16BEA"/>
    <w:rsid w:val="00C20810"/>
    <w:rsid w:val="00C22EA6"/>
    <w:rsid w:val="00C27A9F"/>
    <w:rsid w:val="00C331B6"/>
    <w:rsid w:val="00C34EF4"/>
    <w:rsid w:val="00C35B53"/>
    <w:rsid w:val="00C361E8"/>
    <w:rsid w:val="00C401A1"/>
    <w:rsid w:val="00C44FB7"/>
    <w:rsid w:val="00C450ED"/>
    <w:rsid w:val="00C46843"/>
    <w:rsid w:val="00C51DDA"/>
    <w:rsid w:val="00C52A45"/>
    <w:rsid w:val="00C601EE"/>
    <w:rsid w:val="00C60A47"/>
    <w:rsid w:val="00C60B7D"/>
    <w:rsid w:val="00C643A4"/>
    <w:rsid w:val="00C64E2B"/>
    <w:rsid w:val="00C66CE1"/>
    <w:rsid w:val="00C66E6E"/>
    <w:rsid w:val="00C754BD"/>
    <w:rsid w:val="00C82523"/>
    <w:rsid w:val="00C8309D"/>
    <w:rsid w:val="00C8365B"/>
    <w:rsid w:val="00C866BD"/>
    <w:rsid w:val="00C87167"/>
    <w:rsid w:val="00C874F5"/>
    <w:rsid w:val="00C8783C"/>
    <w:rsid w:val="00C90FE8"/>
    <w:rsid w:val="00C90FF1"/>
    <w:rsid w:val="00C91925"/>
    <w:rsid w:val="00C947FE"/>
    <w:rsid w:val="00C97FF3"/>
    <w:rsid w:val="00CA0ED8"/>
    <w:rsid w:val="00CA1DE6"/>
    <w:rsid w:val="00CA3BB5"/>
    <w:rsid w:val="00CA658A"/>
    <w:rsid w:val="00CA779C"/>
    <w:rsid w:val="00CB13C9"/>
    <w:rsid w:val="00CB32C0"/>
    <w:rsid w:val="00CB3301"/>
    <w:rsid w:val="00CB384E"/>
    <w:rsid w:val="00CB3924"/>
    <w:rsid w:val="00CB539C"/>
    <w:rsid w:val="00CB70C4"/>
    <w:rsid w:val="00CC0D9E"/>
    <w:rsid w:val="00CD0F14"/>
    <w:rsid w:val="00CD1C8D"/>
    <w:rsid w:val="00CD3F34"/>
    <w:rsid w:val="00CD60FB"/>
    <w:rsid w:val="00CD7BA0"/>
    <w:rsid w:val="00CE0400"/>
    <w:rsid w:val="00CE19A7"/>
    <w:rsid w:val="00CE1D86"/>
    <w:rsid w:val="00CE3582"/>
    <w:rsid w:val="00CE5C10"/>
    <w:rsid w:val="00CE6C9D"/>
    <w:rsid w:val="00CE76A8"/>
    <w:rsid w:val="00CF103A"/>
    <w:rsid w:val="00CF28AF"/>
    <w:rsid w:val="00CF7902"/>
    <w:rsid w:val="00D03B76"/>
    <w:rsid w:val="00D0760B"/>
    <w:rsid w:val="00D10D4E"/>
    <w:rsid w:val="00D12C79"/>
    <w:rsid w:val="00D137EA"/>
    <w:rsid w:val="00D16811"/>
    <w:rsid w:val="00D27949"/>
    <w:rsid w:val="00D3458F"/>
    <w:rsid w:val="00D35195"/>
    <w:rsid w:val="00D35848"/>
    <w:rsid w:val="00D415F8"/>
    <w:rsid w:val="00D42457"/>
    <w:rsid w:val="00D462A5"/>
    <w:rsid w:val="00D47DFC"/>
    <w:rsid w:val="00D47E99"/>
    <w:rsid w:val="00D53318"/>
    <w:rsid w:val="00D6010A"/>
    <w:rsid w:val="00D632C6"/>
    <w:rsid w:val="00D83496"/>
    <w:rsid w:val="00D8507F"/>
    <w:rsid w:val="00D91311"/>
    <w:rsid w:val="00D94DC2"/>
    <w:rsid w:val="00D96C67"/>
    <w:rsid w:val="00DB0202"/>
    <w:rsid w:val="00DB227F"/>
    <w:rsid w:val="00DB5476"/>
    <w:rsid w:val="00DB54F5"/>
    <w:rsid w:val="00DB7046"/>
    <w:rsid w:val="00DB79CC"/>
    <w:rsid w:val="00DC187D"/>
    <w:rsid w:val="00DC4833"/>
    <w:rsid w:val="00DC5494"/>
    <w:rsid w:val="00DC55B3"/>
    <w:rsid w:val="00DC6B07"/>
    <w:rsid w:val="00DD4F6A"/>
    <w:rsid w:val="00DE2C33"/>
    <w:rsid w:val="00DE2C91"/>
    <w:rsid w:val="00DE2F02"/>
    <w:rsid w:val="00DE3AB1"/>
    <w:rsid w:val="00DE5F6C"/>
    <w:rsid w:val="00E00DFE"/>
    <w:rsid w:val="00E03064"/>
    <w:rsid w:val="00E05F3E"/>
    <w:rsid w:val="00E0651B"/>
    <w:rsid w:val="00E07DD9"/>
    <w:rsid w:val="00E163E1"/>
    <w:rsid w:val="00E16A42"/>
    <w:rsid w:val="00E3081E"/>
    <w:rsid w:val="00E334E0"/>
    <w:rsid w:val="00E344EA"/>
    <w:rsid w:val="00E35021"/>
    <w:rsid w:val="00E368E5"/>
    <w:rsid w:val="00E51051"/>
    <w:rsid w:val="00E519F9"/>
    <w:rsid w:val="00E6464E"/>
    <w:rsid w:val="00E64683"/>
    <w:rsid w:val="00E67DCC"/>
    <w:rsid w:val="00E72823"/>
    <w:rsid w:val="00E75339"/>
    <w:rsid w:val="00E762D1"/>
    <w:rsid w:val="00E76968"/>
    <w:rsid w:val="00E81C21"/>
    <w:rsid w:val="00E84115"/>
    <w:rsid w:val="00E84357"/>
    <w:rsid w:val="00E84826"/>
    <w:rsid w:val="00E9130C"/>
    <w:rsid w:val="00EA07DC"/>
    <w:rsid w:val="00EA4D45"/>
    <w:rsid w:val="00EB197B"/>
    <w:rsid w:val="00EB34B3"/>
    <w:rsid w:val="00EB4534"/>
    <w:rsid w:val="00EB6C36"/>
    <w:rsid w:val="00EC2A64"/>
    <w:rsid w:val="00EC3048"/>
    <w:rsid w:val="00EC4F28"/>
    <w:rsid w:val="00ED24C9"/>
    <w:rsid w:val="00ED69A2"/>
    <w:rsid w:val="00EE73DF"/>
    <w:rsid w:val="00EF07F8"/>
    <w:rsid w:val="00EF1C89"/>
    <w:rsid w:val="00EF5186"/>
    <w:rsid w:val="00F02163"/>
    <w:rsid w:val="00F03361"/>
    <w:rsid w:val="00F03390"/>
    <w:rsid w:val="00F036A7"/>
    <w:rsid w:val="00F037E2"/>
    <w:rsid w:val="00F03883"/>
    <w:rsid w:val="00F04149"/>
    <w:rsid w:val="00F12DE3"/>
    <w:rsid w:val="00F15743"/>
    <w:rsid w:val="00F15C91"/>
    <w:rsid w:val="00F171FF"/>
    <w:rsid w:val="00F210D2"/>
    <w:rsid w:val="00F24989"/>
    <w:rsid w:val="00F24F85"/>
    <w:rsid w:val="00F2533B"/>
    <w:rsid w:val="00F26CC8"/>
    <w:rsid w:val="00F31A70"/>
    <w:rsid w:val="00F356D3"/>
    <w:rsid w:val="00F37167"/>
    <w:rsid w:val="00F41325"/>
    <w:rsid w:val="00F47FA6"/>
    <w:rsid w:val="00F521CC"/>
    <w:rsid w:val="00F52D72"/>
    <w:rsid w:val="00F53812"/>
    <w:rsid w:val="00F55118"/>
    <w:rsid w:val="00F618E4"/>
    <w:rsid w:val="00F64C98"/>
    <w:rsid w:val="00F714D7"/>
    <w:rsid w:val="00F72E81"/>
    <w:rsid w:val="00F72EE0"/>
    <w:rsid w:val="00F81116"/>
    <w:rsid w:val="00F81603"/>
    <w:rsid w:val="00F84C10"/>
    <w:rsid w:val="00F905D5"/>
    <w:rsid w:val="00F921E3"/>
    <w:rsid w:val="00F972E5"/>
    <w:rsid w:val="00FA239B"/>
    <w:rsid w:val="00FA3D91"/>
    <w:rsid w:val="00FB05D3"/>
    <w:rsid w:val="00FB0BDB"/>
    <w:rsid w:val="00FB11D3"/>
    <w:rsid w:val="00FB37FA"/>
    <w:rsid w:val="00FB4191"/>
    <w:rsid w:val="00FB4554"/>
    <w:rsid w:val="00FB4A46"/>
    <w:rsid w:val="00FB5F57"/>
    <w:rsid w:val="00FB649F"/>
    <w:rsid w:val="00FC7A9B"/>
    <w:rsid w:val="00FD1CF4"/>
    <w:rsid w:val="00FD781F"/>
    <w:rsid w:val="00FE34B2"/>
    <w:rsid w:val="00FF03D7"/>
    <w:rsid w:val="00FF1A79"/>
    <w:rsid w:val="00FF272D"/>
    <w:rsid w:val="00FF3E5A"/>
    <w:rsid w:val="00FF4B18"/>
    <w:rsid w:val="00FF52BD"/>
    <w:rsid w:val="00FF5E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235DC5C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next w:val="BodyText"/>
    <w:qFormat/>
    <w:rsid w:val="00644872"/>
    <w:pPr>
      <w:spacing w:after="0" w:line="240" w:lineRule="auto"/>
      <w:jc w:val="both"/>
    </w:pPr>
    <w:rPr>
      <w:rFonts w:ascii="Times New Roman" w:eastAsiaTheme="minorEastAsia" w:hAnsi="Times New Roman" w:cs="Times New Roman"/>
      <w:sz w:val="24"/>
      <w:szCs w:val="24"/>
      <w:lang w:val="en-US"/>
    </w:rPr>
  </w:style>
  <w:style w:type="paragraph" w:styleId="Heading1">
    <w:name w:val="heading 1"/>
    <w:aliases w:val="h1,h11,h12,h13,h14,h15,h16,h17,h111,h121,h131,h141,h151,h161,h18,h112,h122,h132,h142,h152,h162,h19,h113,h123,h133,h143,h153,h163,H1,app heading 1,l1,Memo Heading 1,Heading 1_a"/>
    <w:basedOn w:val="Normal"/>
    <w:next w:val="Normal"/>
    <w:link w:val="Heading1Char"/>
    <w:qFormat/>
    <w:rsid w:val="00A035B7"/>
    <w:pPr>
      <w:widowControl w:val="0"/>
      <w:numPr>
        <w:numId w:val="1"/>
      </w:numPr>
      <w:autoSpaceDE w:val="0"/>
      <w:autoSpaceDN w:val="0"/>
      <w:adjustRightInd w:val="0"/>
      <w:spacing w:after="120"/>
      <w:outlineLvl w:val="0"/>
    </w:pPr>
    <w:rPr>
      <w:rFonts w:eastAsia="SimSun"/>
      <w:b/>
      <w:bCs/>
      <w:sz w:val="28"/>
      <w:szCs w:val="28"/>
      <w:lang w:val="en-GB"/>
    </w:rPr>
  </w:style>
  <w:style w:type="paragraph" w:styleId="Heading2">
    <w:name w:val="heading 2"/>
    <w:aliases w:val="DO NOT USE_h2,h2,h21,2,Header 2,Header2,22,heading2,H2,2nd level,UNDERRUBRIK 1-2,H21,H22,H23,H24,H25,R2,E2,†berschrift 2,õberschrift 2"/>
    <w:basedOn w:val="Normal"/>
    <w:next w:val="Normal"/>
    <w:link w:val="Heading2Char"/>
    <w:qFormat/>
    <w:rsid w:val="00D35848"/>
    <w:pPr>
      <w:widowControl w:val="0"/>
      <w:numPr>
        <w:ilvl w:val="1"/>
        <w:numId w:val="1"/>
      </w:numPr>
      <w:autoSpaceDE w:val="0"/>
      <w:autoSpaceDN w:val="0"/>
      <w:adjustRightInd w:val="0"/>
      <w:spacing w:after="120"/>
      <w:outlineLvl w:val="1"/>
    </w:pPr>
    <w:rPr>
      <w:rFonts w:eastAsia="SimSun"/>
      <w:b/>
      <w:bCs/>
      <w:sz w:val="22"/>
      <w:szCs w:val="22"/>
      <w:lang w:val="en-GB"/>
    </w:rPr>
  </w:style>
  <w:style w:type="paragraph" w:styleId="Heading3">
    <w:name w:val="heading 3"/>
    <w:aliases w:val="h3"/>
    <w:basedOn w:val="Normal"/>
    <w:next w:val="Normal"/>
    <w:link w:val="Heading3Char"/>
    <w:qFormat/>
    <w:rsid w:val="00A035B7"/>
    <w:pPr>
      <w:widowControl w:val="0"/>
      <w:numPr>
        <w:ilvl w:val="2"/>
        <w:numId w:val="1"/>
      </w:numPr>
      <w:autoSpaceDE w:val="0"/>
      <w:autoSpaceDN w:val="0"/>
      <w:adjustRightInd w:val="0"/>
      <w:spacing w:after="120"/>
      <w:ind w:left="720"/>
      <w:jc w:val="left"/>
      <w:outlineLvl w:val="2"/>
    </w:pPr>
    <w:rPr>
      <w:rFonts w:eastAsia="SimSun"/>
      <w:sz w:val="22"/>
      <w:szCs w:val="22"/>
      <w:u w:val="single"/>
      <w:lang w:val="en-GB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"/>
    <w:basedOn w:val="Normal"/>
    <w:next w:val="Normal"/>
    <w:link w:val="Heading4Char"/>
    <w:qFormat/>
    <w:rsid w:val="00A035B7"/>
    <w:pPr>
      <w:keepNext/>
      <w:widowControl w:val="0"/>
      <w:numPr>
        <w:ilvl w:val="3"/>
        <w:numId w:val="1"/>
      </w:numPr>
      <w:autoSpaceDE w:val="0"/>
      <w:autoSpaceDN w:val="0"/>
      <w:adjustRightInd w:val="0"/>
      <w:spacing w:before="240" w:after="60"/>
      <w:outlineLvl w:val="3"/>
    </w:pPr>
    <w:rPr>
      <w:rFonts w:eastAsia="SimSun"/>
      <w:b/>
      <w:bCs/>
      <w:sz w:val="22"/>
      <w:szCs w:val="28"/>
      <w:lang w:val="en-GB"/>
    </w:rPr>
  </w:style>
  <w:style w:type="paragraph" w:styleId="Heading5">
    <w:name w:val="heading 5"/>
    <w:aliases w:val="h5,Heading5"/>
    <w:basedOn w:val="Normal"/>
    <w:next w:val="Normal"/>
    <w:link w:val="Heading5Char"/>
    <w:qFormat/>
    <w:rsid w:val="00A035B7"/>
    <w:pPr>
      <w:widowControl w:val="0"/>
      <w:numPr>
        <w:ilvl w:val="4"/>
        <w:numId w:val="1"/>
      </w:numPr>
      <w:autoSpaceDE w:val="0"/>
      <w:autoSpaceDN w:val="0"/>
      <w:adjustRightInd w:val="0"/>
      <w:spacing w:before="240" w:after="60"/>
      <w:outlineLvl w:val="4"/>
    </w:pPr>
    <w:rPr>
      <w:rFonts w:eastAsia="SimSun"/>
      <w:b/>
      <w:bCs/>
      <w:i/>
      <w:iCs/>
      <w:sz w:val="26"/>
      <w:szCs w:val="26"/>
      <w:lang w:val="en-GB"/>
    </w:rPr>
  </w:style>
  <w:style w:type="paragraph" w:styleId="Heading6">
    <w:name w:val="heading 6"/>
    <w:basedOn w:val="Normal"/>
    <w:next w:val="Normal"/>
    <w:link w:val="Heading6Char"/>
    <w:qFormat/>
    <w:rsid w:val="00A035B7"/>
    <w:pPr>
      <w:widowControl w:val="0"/>
      <w:numPr>
        <w:ilvl w:val="5"/>
        <w:numId w:val="1"/>
      </w:numPr>
      <w:autoSpaceDE w:val="0"/>
      <w:autoSpaceDN w:val="0"/>
      <w:adjustRightInd w:val="0"/>
      <w:spacing w:before="240" w:after="60"/>
      <w:outlineLvl w:val="5"/>
    </w:pPr>
    <w:rPr>
      <w:rFonts w:eastAsia="SimSun"/>
      <w:b/>
      <w:bCs/>
      <w:sz w:val="22"/>
      <w:szCs w:val="22"/>
      <w:lang w:val="en-GB"/>
    </w:rPr>
  </w:style>
  <w:style w:type="paragraph" w:styleId="Heading7">
    <w:name w:val="heading 7"/>
    <w:basedOn w:val="Normal"/>
    <w:next w:val="Normal"/>
    <w:link w:val="Heading7Char"/>
    <w:qFormat/>
    <w:rsid w:val="00A035B7"/>
    <w:pPr>
      <w:widowControl w:val="0"/>
      <w:numPr>
        <w:ilvl w:val="6"/>
        <w:numId w:val="1"/>
      </w:numPr>
      <w:autoSpaceDE w:val="0"/>
      <w:autoSpaceDN w:val="0"/>
      <w:adjustRightInd w:val="0"/>
      <w:spacing w:before="240" w:after="60"/>
      <w:outlineLvl w:val="6"/>
    </w:pPr>
    <w:rPr>
      <w:rFonts w:eastAsia="SimSun"/>
      <w:lang w:val="en-GB"/>
    </w:rPr>
  </w:style>
  <w:style w:type="paragraph" w:styleId="Heading8">
    <w:name w:val="heading 8"/>
    <w:basedOn w:val="Normal"/>
    <w:next w:val="Normal"/>
    <w:link w:val="Heading8Char"/>
    <w:qFormat/>
    <w:rsid w:val="00A035B7"/>
    <w:pPr>
      <w:widowControl w:val="0"/>
      <w:numPr>
        <w:ilvl w:val="7"/>
        <w:numId w:val="1"/>
      </w:numPr>
      <w:autoSpaceDE w:val="0"/>
      <w:autoSpaceDN w:val="0"/>
      <w:adjustRightInd w:val="0"/>
      <w:spacing w:before="240" w:after="60"/>
      <w:outlineLvl w:val="7"/>
    </w:pPr>
    <w:rPr>
      <w:rFonts w:eastAsia="SimSun"/>
      <w:i/>
      <w:iCs/>
      <w:lang w:val="en-GB"/>
    </w:rPr>
  </w:style>
  <w:style w:type="paragraph" w:styleId="Heading9">
    <w:name w:val="heading 9"/>
    <w:aliases w:val="Figure Heading,FH"/>
    <w:basedOn w:val="Normal"/>
    <w:next w:val="Normal"/>
    <w:link w:val="Heading9Char"/>
    <w:qFormat/>
    <w:rsid w:val="00A035B7"/>
    <w:pPr>
      <w:widowControl w:val="0"/>
      <w:numPr>
        <w:ilvl w:val="8"/>
        <w:numId w:val="1"/>
      </w:numPr>
      <w:autoSpaceDE w:val="0"/>
      <w:autoSpaceDN w:val="0"/>
      <w:adjustRightInd w:val="0"/>
      <w:spacing w:before="240" w:after="60"/>
      <w:outlineLvl w:val="8"/>
    </w:pPr>
    <w:rPr>
      <w:rFonts w:ascii="Arial" w:eastAsia="SimSun" w:hAnsi="Arial" w:cs="Arial"/>
      <w:sz w:val="22"/>
      <w:szCs w:val="22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h11 Char,h12 Char,h13 Char,h14 Char,h15 Char,h16 Char,h17 Char,h111 Char,h121 Char,h131 Char,h141 Char,h151 Char,h161 Char,h18 Char,h112 Char,h122 Char,h132 Char,h142 Char,h152 Char,h162 Char,h19 Char,h113 Char,h123 Char,h133 Char"/>
    <w:basedOn w:val="DefaultParagraphFont"/>
    <w:link w:val="Heading1"/>
    <w:rsid w:val="00A035B7"/>
    <w:rPr>
      <w:rFonts w:ascii="Times New Roman" w:eastAsia="SimSun" w:hAnsi="Times New Roman" w:cs="Times New Roman"/>
      <w:b/>
      <w:bCs/>
      <w:sz w:val="28"/>
      <w:szCs w:val="28"/>
      <w:lang w:val="en-GB"/>
    </w:rPr>
  </w:style>
  <w:style w:type="character" w:customStyle="1" w:styleId="Heading2Char">
    <w:name w:val="Heading 2 Char"/>
    <w:aliases w:val="DO NOT USE_h2 Char,h2 Char,h21 Char,2 Char,Header 2 Char,Header2 Char,22 Char,heading2 Char,H2 Char,2nd level Char,UNDERRUBRIK 1-2 Char,H21 Char,H22 Char,H23 Char,H24 Char,H25 Char,R2 Char,E2 Char,†berschrift 2 Char,õberschrift 2 Char"/>
    <w:basedOn w:val="DefaultParagraphFont"/>
    <w:link w:val="Heading2"/>
    <w:rsid w:val="00D35848"/>
    <w:rPr>
      <w:rFonts w:ascii="Times New Roman" w:eastAsia="SimSun" w:hAnsi="Times New Roman" w:cs="Times New Roman"/>
      <w:b/>
      <w:bCs/>
      <w:lang w:val="en-GB"/>
    </w:rPr>
  </w:style>
  <w:style w:type="character" w:customStyle="1" w:styleId="Heading3Char">
    <w:name w:val="Heading 3 Char"/>
    <w:aliases w:val="h3 Char"/>
    <w:basedOn w:val="DefaultParagraphFont"/>
    <w:link w:val="Heading3"/>
    <w:rsid w:val="00A035B7"/>
    <w:rPr>
      <w:rFonts w:ascii="Times New Roman" w:eastAsia="SimSun" w:hAnsi="Times New Roman" w:cs="Times New Roman"/>
      <w:u w:val="single"/>
      <w:lang w:val="en-GB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A035B7"/>
    <w:rPr>
      <w:rFonts w:ascii="Times New Roman" w:eastAsia="SimSun" w:hAnsi="Times New Roman" w:cs="Times New Roman"/>
      <w:b/>
      <w:bCs/>
      <w:szCs w:val="28"/>
      <w:lang w:val="en-GB"/>
    </w:rPr>
  </w:style>
  <w:style w:type="character" w:customStyle="1" w:styleId="Heading5Char">
    <w:name w:val="Heading 5 Char"/>
    <w:aliases w:val="h5 Char,Heading5 Char"/>
    <w:basedOn w:val="DefaultParagraphFont"/>
    <w:link w:val="Heading5"/>
    <w:rsid w:val="00A035B7"/>
    <w:rPr>
      <w:rFonts w:ascii="Times New Roman" w:eastAsia="SimSun" w:hAnsi="Times New Roman" w:cs="Times New Roman"/>
      <w:b/>
      <w:bCs/>
      <w:i/>
      <w:iCs/>
      <w:sz w:val="26"/>
      <w:szCs w:val="26"/>
      <w:lang w:val="en-GB"/>
    </w:rPr>
  </w:style>
  <w:style w:type="character" w:customStyle="1" w:styleId="Heading6Char">
    <w:name w:val="Heading 6 Char"/>
    <w:basedOn w:val="DefaultParagraphFont"/>
    <w:link w:val="Heading6"/>
    <w:rsid w:val="00A035B7"/>
    <w:rPr>
      <w:rFonts w:ascii="Times New Roman" w:eastAsia="SimSun" w:hAnsi="Times New Roman" w:cs="Times New Roman"/>
      <w:b/>
      <w:bCs/>
      <w:lang w:val="en-GB"/>
    </w:rPr>
  </w:style>
  <w:style w:type="character" w:customStyle="1" w:styleId="Heading7Char">
    <w:name w:val="Heading 7 Char"/>
    <w:basedOn w:val="DefaultParagraphFont"/>
    <w:link w:val="Heading7"/>
    <w:rsid w:val="00A035B7"/>
    <w:rPr>
      <w:rFonts w:ascii="Times New Roman" w:eastAsia="SimSun" w:hAnsi="Times New Roman" w:cs="Times New Roman"/>
      <w:sz w:val="24"/>
      <w:szCs w:val="24"/>
      <w:lang w:val="en-GB"/>
    </w:rPr>
  </w:style>
  <w:style w:type="character" w:customStyle="1" w:styleId="Heading8Char">
    <w:name w:val="Heading 8 Char"/>
    <w:basedOn w:val="DefaultParagraphFont"/>
    <w:link w:val="Heading8"/>
    <w:rsid w:val="00A035B7"/>
    <w:rPr>
      <w:rFonts w:ascii="Times New Roman" w:eastAsia="SimSun" w:hAnsi="Times New Roman" w:cs="Times New Roman"/>
      <w:i/>
      <w:iCs/>
      <w:sz w:val="24"/>
      <w:szCs w:val="24"/>
      <w:lang w:val="en-GB"/>
    </w:rPr>
  </w:style>
  <w:style w:type="character" w:customStyle="1" w:styleId="Heading9Char">
    <w:name w:val="Heading 9 Char"/>
    <w:aliases w:val="Figure Heading Char,FH Char"/>
    <w:basedOn w:val="DefaultParagraphFont"/>
    <w:link w:val="Heading9"/>
    <w:rsid w:val="00A035B7"/>
    <w:rPr>
      <w:rFonts w:ascii="Arial" w:eastAsia="SimSun" w:hAnsi="Arial" w:cs="Arial"/>
      <w:lang w:val="en-GB"/>
    </w:rPr>
  </w:style>
  <w:style w:type="paragraph" w:customStyle="1" w:styleId="References">
    <w:name w:val="References"/>
    <w:basedOn w:val="Normal"/>
    <w:rsid w:val="00CE0400"/>
    <w:pPr>
      <w:numPr>
        <w:numId w:val="2"/>
      </w:numPr>
      <w:autoSpaceDE w:val="0"/>
      <w:autoSpaceDN w:val="0"/>
    </w:pPr>
    <w:rPr>
      <w:rFonts w:eastAsia="SimSun"/>
      <w:sz w:val="16"/>
      <w:szCs w:val="16"/>
      <w:lang w:val="en-GB"/>
    </w:rPr>
  </w:style>
  <w:style w:type="paragraph" w:styleId="NormalWeb">
    <w:name w:val="Normal (Web)"/>
    <w:basedOn w:val="Normal"/>
    <w:uiPriority w:val="99"/>
    <w:semiHidden/>
    <w:unhideWhenUsed/>
    <w:rsid w:val="00CE76A8"/>
    <w:pPr>
      <w:spacing w:before="100" w:beforeAutospacing="1" w:after="100" w:afterAutospacing="1"/>
      <w:jc w:val="left"/>
    </w:pPr>
    <w:rPr>
      <w:rFonts w:eastAsia="Times New Roman"/>
      <w:lang w:val="en-CA" w:eastAsia="en-CA"/>
    </w:rPr>
  </w:style>
  <w:style w:type="paragraph" w:styleId="Caption">
    <w:name w:val="caption"/>
    <w:basedOn w:val="Normal"/>
    <w:next w:val="Normal"/>
    <w:uiPriority w:val="35"/>
    <w:unhideWhenUsed/>
    <w:qFormat/>
    <w:rsid w:val="004C12A5"/>
    <w:pPr>
      <w:widowControl w:val="0"/>
      <w:autoSpaceDE w:val="0"/>
      <w:autoSpaceDN w:val="0"/>
      <w:adjustRightInd w:val="0"/>
      <w:spacing w:after="200"/>
    </w:pPr>
    <w:rPr>
      <w:rFonts w:eastAsia="SimSun"/>
      <w:i/>
      <w:iCs/>
      <w:color w:val="44546A" w:themeColor="text2"/>
      <w:sz w:val="18"/>
      <w:szCs w:val="18"/>
      <w:lang w:val="en-GB"/>
    </w:rPr>
  </w:style>
  <w:style w:type="table" w:styleId="TableGrid">
    <w:name w:val="Table Grid"/>
    <w:basedOn w:val="TableNormal"/>
    <w:rsid w:val="000A16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4F795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F7956"/>
    <w:pPr>
      <w:widowControl w:val="0"/>
      <w:autoSpaceDE w:val="0"/>
      <w:autoSpaceDN w:val="0"/>
      <w:adjustRightInd w:val="0"/>
      <w:spacing w:after="120"/>
    </w:pPr>
    <w:rPr>
      <w:rFonts w:eastAsia="SimSun"/>
      <w:sz w:val="20"/>
      <w:szCs w:val="20"/>
      <w:lang w:val="en-GB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F7956"/>
    <w:rPr>
      <w:rFonts w:ascii="Times New Roman" w:eastAsia="SimSun" w:hAnsi="Times New Roman" w:cs="Times New Roman"/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F795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F7956"/>
    <w:rPr>
      <w:rFonts w:ascii="Times New Roman" w:eastAsia="SimSun" w:hAnsi="Times New Roman" w:cs="Times New Roman"/>
      <w:b/>
      <w:bCs/>
      <w:sz w:val="20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F795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F7956"/>
    <w:rPr>
      <w:rFonts w:ascii="Segoe UI" w:eastAsia="SimSun" w:hAnsi="Segoe UI" w:cs="Segoe UI"/>
      <w:sz w:val="18"/>
      <w:szCs w:val="18"/>
      <w:lang w:val="en-GB"/>
    </w:rPr>
  </w:style>
  <w:style w:type="character" w:styleId="Hyperlink">
    <w:name w:val="Hyperlink"/>
    <w:basedOn w:val="DefaultParagraphFont"/>
    <w:uiPriority w:val="99"/>
    <w:unhideWhenUsed/>
    <w:rsid w:val="00205553"/>
    <w:rPr>
      <w:strike w:val="0"/>
      <w:dstrike w:val="0"/>
      <w:color w:val="0080FF"/>
      <w:u w:val="none"/>
      <w:effect w:val="none"/>
    </w:rPr>
  </w:style>
  <w:style w:type="character" w:customStyle="1" w:styleId="publication-meta-journal">
    <w:name w:val="publication-meta-journal"/>
    <w:basedOn w:val="DefaultParagraphFont"/>
    <w:rsid w:val="00205553"/>
  </w:style>
  <w:style w:type="character" w:customStyle="1" w:styleId="publication-meta-date">
    <w:name w:val="publication-meta-date"/>
    <w:basedOn w:val="DefaultParagraphFont"/>
    <w:rsid w:val="00205553"/>
  </w:style>
  <w:style w:type="paragraph" w:customStyle="1" w:styleId="TableCell">
    <w:name w:val="Table Cell"/>
    <w:basedOn w:val="Normal"/>
    <w:uiPriority w:val="99"/>
    <w:rsid w:val="00644872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</w:tabs>
      <w:jc w:val="left"/>
    </w:pPr>
    <w:rPr>
      <w:rFonts w:ascii="Arial" w:hAnsi="Arial"/>
      <w:sz w:val="18"/>
      <w:szCs w:val="18"/>
    </w:rPr>
  </w:style>
  <w:style w:type="paragraph" w:customStyle="1" w:styleId="TableHeading">
    <w:name w:val="Table Heading"/>
    <w:basedOn w:val="TableCell"/>
    <w:uiPriority w:val="99"/>
    <w:rsid w:val="00644872"/>
    <w:rPr>
      <w:b/>
    </w:rPr>
  </w:style>
  <w:style w:type="paragraph" w:styleId="BodyText">
    <w:name w:val="Body Text"/>
    <w:basedOn w:val="Normal"/>
    <w:link w:val="BodyTextChar"/>
    <w:uiPriority w:val="99"/>
    <w:unhideWhenUsed/>
    <w:qFormat/>
    <w:rsid w:val="0064487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644872"/>
    <w:rPr>
      <w:rFonts w:ascii="Times New Roman" w:eastAsiaTheme="minorEastAsia" w:hAnsi="Times New Roman" w:cs="Times New Roman"/>
      <w:sz w:val="24"/>
      <w:szCs w:val="24"/>
      <w:lang w:val="en-US"/>
    </w:rPr>
  </w:style>
  <w:style w:type="paragraph" w:customStyle="1" w:styleId="BulletL2">
    <w:name w:val="Bullet L2"/>
    <w:basedOn w:val="BulletL1"/>
    <w:uiPriority w:val="2"/>
    <w:qFormat/>
    <w:rsid w:val="00714E97"/>
    <w:pPr>
      <w:numPr>
        <w:ilvl w:val="1"/>
      </w:numPr>
      <w:ind w:left="567" w:hanging="283"/>
    </w:pPr>
  </w:style>
  <w:style w:type="paragraph" w:customStyle="1" w:styleId="BulletL1">
    <w:name w:val="Bullet L1"/>
    <w:basedOn w:val="BodyText"/>
    <w:uiPriority w:val="1"/>
    <w:qFormat/>
    <w:rsid w:val="00714E97"/>
    <w:pPr>
      <w:numPr>
        <w:numId w:val="4"/>
      </w:numPr>
      <w:ind w:left="284" w:hanging="284"/>
      <w:contextualSpacing/>
      <w:jc w:val="left"/>
    </w:pPr>
    <w:rPr>
      <w:rFonts w:eastAsia="Times New Roman"/>
    </w:rPr>
  </w:style>
  <w:style w:type="character" w:styleId="PlaceholderText">
    <w:name w:val="Placeholder Text"/>
    <w:basedOn w:val="DefaultParagraphFont"/>
    <w:uiPriority w:val="99"/>
    <w:semiHidden/>
    <w:rsid w:val="00D03B76"/>
    <w:rPr>
      <w:color w:val="808080"/>
    </w:rPr>
  </w:style>
  <w:style w:type="paragraph" w:styleId="ListParagraph">
    <w:name w:val="List Paragraph"/>
    <w:basedOn w:val="Normal"/>
    <w:uiPriority w:val="34"/>
    <w:qFormat/>
    <w:rsid w:val="00D03B76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F04149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04149"/>
    <w:rPr>
      <w:rFonts w:ascii="Times New Roman" w:eastAsiaTheme="minorEastAsia" w:hAnsi="Times New Roman" w:cs="Times New Roman"/>
      <w:sz w:val="20"/>
      <w:szCs w:val="20"/>
      <w:lang w:val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F04149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BC19D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C19DA"/>
    <w:rPr>
      <w:rFonts w:ascii="Times New Roman" w:eastAsiaTheme="minorEastAsia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BC19D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C19DA"/>
    <w:rPr>
      <w:rFonts w:ascii="Times New Roman" w:eastAsiaTheme="minorEastAsia" w:hAnsi="Times New Roman" w:cs="Times New Roman"/>
      <w:sz w:val="24"/>
      <w:szCs w:val="24"/>
      <w:lang w:val="en-US"/>
    </w:rPr>
  </w:style>
  <w:style w:type="character" w:customStyle="1" w:styleId="apple-converted-space">
    <w:name w:val="apple-converted-space"/>
    <w:basedOn w:val="DefaultParagraphFont"/>
    <w:rsid w:val="00814910"/>
  </w:style>
  <w:style w:type="paragraph" w:styleId="Revision">
    <w:name w:val="Revision"/>
    <w:hidden/>
    <w:uiPriority w:val="99"/>
    <w:semiHidden/>
    <w:rsid w:val="006F078C"/>
    <w:pPr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12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7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1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5585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426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02107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37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18610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56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microsoft.com/office/2011/relationships/commentsExtended" Target="commentsExtended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FCE724-766B-4019-B6CE-D4DE084F11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811</TotalTime>
  <Pages>9</Pages>
  <Words>2540</Words>
  <Characters>14480</Characters>
  <Application>Microsoft Office Word</Application>
  <DocSecurity>0</DocSecurity>
  <Lines>120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 Starks</dc:creator>
  <cp:lastModifiedBy>Kevin Shelby</cp:lastModifiedBy>
  <cp:revision>42</cp:revision>
  <dcterms:created xsi:type="dcterms:W3CDTF">2017-08-15T13:56:00Z</dcterms:created>
  <dcterms:modified xsi:type="dcterms:W3CDTF">2017-08-16T21:54:00Z</dcterms:modified>
</cp:coreProperties>
</file>